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AB" w:rsidRDefault="006773AB" w:rsidP="00D2710D">
      <w:pPr>
        <w:spacing w:after="120"/>
        <w:jc w:val="center"/>
        <w:outlineLvl w:val="0"/>
        <w:rPr>
          <w:spacing w:val="-3"/>
          <w:sz w:val="48"/>
          <w:szCs w:val="48"/>
        </w:rPr>
      </w:pPr>
    </w:p>
    <w:p w:rsidR="006773AB" w:rsidRDefault="006773AB" w:rsidP="00D2710D">
      <w:pPr>
        <w:spacing w:after="120"/>
        <w:jc w:val="center"/>
        <w:outlineLvl w:val="0"/>
        <w:rPr>
          <w:spacing w:val="-3"/>
          <w:sz w:val="48"/>
          <w:szCs w:val="48"/>
        </w:rPr>
      </w:pPr>
    </w:p>
    <w:p w:rsidR="006773AB" w:rsidRPr="006773AB" w:rsidRDefault="006773AB" w:rsidP="00D2710D">
      <w:pPr>
        <w:spacing w:after="120"/>
        <w:jc w:val="center"/>
        <w:outlineLvl w:val="0"/>
        <w:rPr>
          <w:sz w:val="48"/>
          <w:szCs w:val="48"/>
          <w:highlight w:val="yellow"/>
        </w:rPr>
      </w:pPr>
      <w:r w:rsidRPr="006773AB">
        <w:rPr>
          <w:spacing w:val="-3"/>
          <w:sz w:val="48"/>
          <w:szCs w:val="48"/>
        </w:rPr>
        <w:t>Sun Country Materials, LLC</w:t>
      </w:r>
      <w:r w:rsidRPr="006773AB">
        <w:rPr>
          <w:sz w:val="48"/>
          <w:szCs w:val="48"/>
          <w:highlight w:val="yellow"/>
        </w:rPr>
        <w:t xml:space="preserve"> </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6773AB">
        <w:rPr>
          <w:sz w:val="36"/>
          <w:szCs w:val="36"/>
        </w:rPr>
        <w:t>0571457</w:t>
      </w:r>
    </w:p>
    <w:p w:rsidR="00D2710D" w:rsidRPr="006773AB" w:rsidRDefault="006773AB" w:rsidP="00505418">
      <w:pPr>
        <w:spacing w:after="240" w:line="240" w:lineRule="atLeast"/>
        <w:jc w:val="center"/>
        <w:outlineLvl w:val="0"/>
        <w:rPr>
          <w:sz w:val="36"/>
          <w:szCs w:val="36"/>
        </w:rPr>
      </w:pPr>
      <w:r w:rsidRPr="006773AB">
        <w:rPr>
          <w:sz w:val="36"/>
          <w:szCs w:val="36"/>
        </w:rPr>
        <w:t>Hillsborough</w:t>
      </w:r>
      <w:r w:rsidR="00D2710D" w:rsidRPr="006773AB">
        <w:rPr>
          <w:sz w:val="36"/>
          <w:szCs w:val="36"/>
        </w:rPr>
        <w:t xml:space="preserve"> County</w:t>
      </w:r>
    </w:p>
    <w:p w:rsidR="00D2710D" w:rsidRPr="006773AB" w:rsidRDefault="009A5B88" w:rsidP="00505418">
      <w:pPr>
        <w:spacing w:after="360"/>
        <w:jc w:val="center"/>
        <w:outlineLvl w:val="0"/>
        <w:rPr>
          <w:sz w:val="36"/>
          <w:szCs w:val="36"/>
        </w:rPr>
      </w:pPr>
      <w:r w:rsidRPr="006773AB">
        <w:rPr>
          <w:sz w:val="36"/>
          <w:szCs w:val="36"/>
        </w:rPr>
        <w:t xml:space="preserve">Initial </w:t>
      </w:r>
      <w:r w:rsidR="00D2710D" w:rsidRPr="006773AB">
        <w:rPr>
          <w:sz w:val="36"/>
          <w:szCs w:val="36"/>
        </w:rPr>
        <w:t xml:space="preserve">Title V Air Operation Permit </w:t>
      </w:r>
    </w:p>
    <w:p w:rsidR="00D2710D" w:rsidRDefault="00D2710D" w:rsidP="00505418">
      <w:pPr>
        <w:spacing w:line="240" w:lineRule="atLeast"/>
        <w:jc w:val="center"/>
        <w:outlineLvl w:val="0"/>
        <w:rPr>
          <w:b/>
          <w:bCs/>
          <w:sz w:val="28"/>
          <w:szCs w:val="28"/>
        </w:rPr>
      </w:pPr>
      <w:r w:rsidRPr="006773AB">
        <w:rPr>
          <w:b/>
          <w:sz w:val="28"/>
          <w:szCs w:val="28"/>
        </w:rPr>
        <w:t xml:space="preserve">Permit No. </w:t>
      </w:r>
      <w:r w:rsidR="006773AB" w:rsidRPr="006773AB">
        <w:rPr>
          <w:b/>
          <w:bCs/>
          <w:sz w:val="28"/>
          <w:szCs w:val="28"/>
        </w:rPr>
        <w:t>0571457-002-AV</w:t>
      </w:r>
    </w:p>
    <w:p w:rsidR="002F4807" w:rsidRPr="00505418" w:rsidRDefault="002F4807" w:rsidP="00505418">
      <w:pPr>
        <w:spacing w:line="240" w:lineRule="atLeast"/>
        <w:jc w:val="center"/>
        <w:outlineLvl w:val="0"/>
        <w:rPr>
          <w:b/>
          <w:bCs/>
          <w:sz w:val="28"/>
          <w:szCs w:val="28"/>
        </w:rPr>
      </w:pPr>
    </w:p>
    <w:p w:rsidR="00D2710D" w:rsidRDefault="00D2710D" w:rsidP="00505418">
      <w:pPr>
        <w:spacing w:after="240"/>
        <w:jc w:val="center"/>
        <w:rPr>
          <w:sz w:val="24"/>
        </w:rPr>
      </w:pPr>
    </w:p>
    <w:p w:rsidR="00106938" w:rsidRDefault="00EF5239" w:rsidP="00505418">
      <w:pPr>
        <w:spacing w:after="240"/>
        <w:jc w:val="center"/>
        <w:rPr>
          <w:sz w:val="24"/>
        </w:rPr>
      </w:pPr>
      <w:r>
        <w:rPr>
          <w:noProof/>
        </w:rPr>
        <w:drawing>
          <wp:inline distT="0" distB="0" distL="0" distR="0" wp14:anchorId="5897010A" wp14:editId="340FB845">
            <wp:extent cx="1815338" cy="1275413"/>
            <wp:effectExtent l="0" t="0" r="0" b="1270"/>
            <wp:docPr id="2" name="Picture 2" descr="http://epcnet.epchc.org/Letterhead/EPC%20line%20art%204C%20-%20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cnet.epchc.org/Letterhead/EPC%20line%20art%204C%20-%20final.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8337" cy="1277520"/>
                    </a:xfrm>
                    <a:prstGeom prst="rect">
                      <a:avLst/>
                    </a:prstGeom>
                    <a:noFill/>
                    <a:ln>
                      <a:noFill/>
                    </a:ln>
                  </pic:spPr>
                </pic:pic>
              </a:graphicData>
            </a:graphic>
          </wp:inline>
        </w:drawing>
      </w:r>
    </w:p>
    <w:p w:rsidR="00D2710D" w:rsidRDefault="00D2710D" w:rsidP="00D2710D">
      <w:pPr>
        <w:jc w:val="center"/>
      </w:pPr>
    </w:p>
    <w:p w:rsidR="00CE10AF" w:rsidRPr="00CE10AF" w:rsidRDefault="00CE10AF" w:rsidP="00CE10AF">
      <w:pPr>
        <w:spacing w:after="60"/>
        <w:jc w:val="center"/>
        <w:outlineLvl w:val="0"/>
        <w:rPr>
          <w:b/>
          <w:sz w:val="28"/>
          <w:szCs w:val="28"/>
        </w:rPr>
      </w:pPr>
      <w:r w:rsidRPr="00CE10AF">
        <w:rPr>
          <w:b/>
          <w:sz w:val="28"/>
          <w:szCs w:val="28"/>
          <w:u w:val="single"/>
        </w:rPr>
        <w:t>Permitting and Compliance Authority:</w:t>
      </w:r>
    </w:p>
    <w:p w:rsidR="00CE10AF" w:rsidRPr="00CE10AF" w:rsidRDefault="00CE10AF" w:rsidP="00CE10AF">
      <w:pPr>
        <w:jc w:val="center"/>
        <w:rPr>
          <w:sz w:val="28"/>
          <w:szCs w:val="28"/>
        </w:rPr>
      </w:pPr>
      <w:r w:rsidRPr="00CE10AF">
        <w:rPr>
          <w:sz w:val="28"/>
          <w:szCs w:val="28"/>
        </w:rPr>
        <w:t>Environmental Protection Commission</w:t>
      </w:r>
    </w:p>
    <w:p w:rsidR="00CE10AF" w:rsidRPr="00CE10AF" w:rsidRDefault="00CE10AF" w:rsidP="00CE10AF">
      <w:pPr>
        <w:jc w:val="center"/>
        <w:rPr>
          <w:sz w:val="28"/>
          <w:szCs w:val="28"/>
        </w:rPr>
      </w:pPr>
      <w:proofErr w:type="gramStart"/>
      <w:r w:rsidRPr="00CE10AF">
        <w:rPr>
          <w:sz w:val="28"/>
          <w:szCs w:val="28"/>
        </w:rPr>
        <w:t>of</w:t>
      </w:r>
      <w:proofErr w:type="gramEnd"/>
      <w:r w:rsidRPr="00CE10AF">
        <w:rPr>
          <w:sz w:val="28"/>
          <w:szCs w:val="28"/>
        </w:rPr>
        <w:t xml:space="preserve"> Hillsborough County</w:t>
      </w:r>
    </w:p>
    <w:p w:rsidR="00CE10AF" w:rsidRPr="00CE10AF" w:rsidRDefault="00CE10AF" w:rsidP="00CE10AF">
      <w:pPr>
        <w:jc w:val="center"/>
        <w:rPr>
          <w:sz w:val="28"/>
          <w:szCs w:val="28"/>
        </w:rPr>
      </w:pPr>
      <w:r w:rsidRPr="00CE10AF">
        <w:rPr>
          <w:sz w:val="28"/>
          <w:szCs w:val="28"/>
        </w:rPr>
        <w:t>3629 Queen Palm Drive</w:t>
      </w:r>
    </w:p>
    <w:p w:rsidR="00CE10AF" w:rsidRPr="00CE10AF" w:rsidRDefault="00CE10AF" w:rsidP="00CE10AF">
      <w:pPr>
        <w:jc w:val="center"/>
        <w:rPr>
          <w:sz w:val="28"/>
          <w:szCs w:val="28"/>
        </w:rPr>
      </w:pPr>
      <w:r w:rsidRPr="00CE10AF">
        <w:rPr>
          <w:sz w:val="28"/>
          <w:szCs w:val="28"/>
        </w:rPr>
        <w:t>Tampa, FL  33619</w:t>
      </w:r>
    </w:p>
    <w:p w:rsidR="00CE10AF" w:rsidRPr="00CE10AF" w:rsidRDefault="00CE10AF" w:rsidP="00CE10AF">
      <w:pPr>
        <w:jc w:val="center"/>
        <w:rPr>
          <w:sz w:val="28"/>
          <w:szCs w:val="28"/>
        </w:rPr>
      </w:pPr>
      <w:r w:rsidRPr="00CE10AF">
        <w:rPr>
          <w:sz w:val="28"/>
          <w:szCs w:val="28"/>
        </w:rPr>
        <w:t>Telephone: (813) 627-2600</w:t>
      </w:r>
    </w:p>
    <w:p w:rsidR="00CE10AF" w:rsidRPr="00CE10AF" w:rsidRDefault="00CE10AF" w:rsidP="00CE10AF">
      <w:pPr>
        <w:jc w:val="center"/>
        <w:rPr>
          <w:sz w:val="28"/>
          <w:szCs w:val="28"/>
        </w:rPr>
      </w:pPr>
      <w:r w:rsidRPr="00CE10AF">
        <w:rPr>
          <w:sz w:val="28"/>
          <w:szCs w:val="28"/>
        </w:rPr>
        <w:t>Fax: (813) 627-2660</w:t>
      </w:r>
    </w:p>
    <w:p w:rsidR="006910A9" w:rsidRDefault="006910A9" w:rsidP="00505418">
      <w:pPr>
        <w:jc w:val="center"/>
        <w:rPr>
          <w:sz w:val="24"/>
        </w:rPr>
      </w:pPr>
    </w:p>
    <w:p w:rsidR="006910A9" w:rsidRDefault="006910A9" w:rsidP="006910A9">
      <w:pPr>
        <w:pStyle w:val="TOC1"/>
        <w:jc w:val="center"/>
        <w:rPr>
          <w:sz w:val="32"/>
          <w:u w:val="single"/>
        </w:rPr>
        <w:sectPr w:rsidR="006910A9" w:rsidSect="00E85FE4">
          <w:headerReference w:type="default" r:id="rId10"/>
          <w:footerReference w:type="even" r:id="rId11"/>
          <w:pgSz w:w="12240" w:h="15840" w:code="1"/>
          <w:pgMar w:top="1080" w:right="1152" w:bottom="720" w:left="1152" w:header="630" w:footer="720" w:gutter="0"/>
          <w:paperSrc w:first="15" w:other="15"/>
          <w:pgNumType w:start="1"/>
          <w:cols w:space="720"/>
          <w:titlePg/>
        </w:sectPr>
      </w:pPr>
    </w:p>
    <w:p w:rsidR="006910A9" w:rsidRDefault="002F4807" w:rsidP="006910A9">
      <w:pPr>
        <w:pStyle w:val="TOC1"/>
        <w:jc w:val="center"/>
        <w:rPr>
          <w:sz w:val="32"/>
          <w:u w:val="single"/>
        </w:rPr>
      </w:pPr>
      <w:r>
        <w:rPr>
          <w:sz w:val="32"/>
          <w:u w:val="single"/>
        </w:rPr>
        <w:lastRenderedPageBreak/>
        <w:t>Initial Title V Air Operation Permit</w:t>
      </w:r>
    </w:p>
    <w:p w:rsidR="006910A9" w:rsidRDefault="006910A9" w:rsidP="00505418">
      <w:pPr>
        <w:spacing w:after="240"/>
        <w:jc w:val="center"/>
      </w:pPr>
      <w:r w:rsidRPr="00D82ABF">
        <w:t>Permit No.</w:t>
      </w:r>
      <w:r>
        <w:t xml:space="preserve"> </w:t>
      </w:r>
      <w:r w:rsidR="002F4807">
        <w:t>0571457-002</w:t>
      </w:r>
      <w:r w:rsidR="00D2710D">
        <w:t>-</w:t>
      </w:r>
      <w:r>
        <w:t>AV</w:t>
      </w:r>
    </w:p>
    <w:p w:rsidR="006910A9" w:rsidRDefault="006910A9" w:rsidP="006910A9">
      <w:pPr>
        <w:jc w:val="center"/>
      </w:pPr>
      <w:r>
        <w:rPr>
          <w:b/>
          <w:u w:val="single"/>
        </w:rPr>
        <w:t>Table of Contents</w:t>
      </w:r>
    </w:p>
    <w:p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sidRPr="00015506">
        <w:rPr>
          <w:b/>
          <w:u w:val="single"/>
        </w:rPr>
        <w:t>Page Number</w:t>
      </w:r>
    </w:p>
    <w:p w:rsidR="004A6812" w:rsidRDefault="001F23BD" w:rsidP="00376975">
      <w:pPr>
        <w:tabs>
          <w:tab w:val="left" w:pos="360"/>
          <w:tab w:val="right" w:leader="dot" w:pos="10080"/>
        </w:tabs>
        <w:spacing w:after="240"/>
      </w:pPr>
      <w:hyperlink w:anchor="Placard" w:history="1">
        <w:r w:rsidR="00DE304B" w:rsidRPr="00DE304B">
          <w:rPr>
            <w:rStyle w:val="Hyperlink"/>
          </w:rPr>
          <w:t>Placard Page</w:t>
        </w:r>
      </w:hyperlink>
      <w:r w:rsidR="004A6812">
        <w:t xml:space="preserve"> </w:t>
      </w:r>
      <w:r w:rsidR="004A6812">
        <w:tab/>
        <w:t xml:space="preserve"> 1</w:t>
      </w:r>
    </w:p>
    <w:p w:rsidR="00AD07D0" w:rsidRDefault="00AD07D0" w:rsidP="00A9455C">
      <w:pPr>
        <w:pStyle w:val="ListParagraph"/>
        <w:numPr>
          <w:ilvl w:val="0"/>
          <w:numId w:val="13"/>
        </w:numPr>
        <w:tabs>
          <w:tab w:val="left" w:pos="360"/>
          <w:tab w:val="left" w:pos="1080"/>
          <w:tab w:val="left" w:pos="1440"/>
          <w:tab w:val="right" w:leader="dot" w:pos="10080"/>
        </w:tabs>
        <w:ind w:left="360"/>
      </w:pPr>
      <w:r>
        <w:t>Facility Information.</w:t>
      </w:r>
    </w:p>
    <w:p w:rsidR="00AD07D0" w:rsidRDefault="001F23BD" w:rsidP="00A9455C">
      <w:pPr>
        <w:pStyle w:val="ListParagraph"/>
        <w:numPr>
          <w:ilvl w:val="0"/>
          <w:numId w:val="12"/>
        </w:numPr>
        <w:tabs>
          <w:tab w:val="left" w:pos="360"/>
          <w:tab w:val="left" w:pos="720"/>
          <w:tab w:val="left" w:pos="1080"/>
          <w:tab w:val="left" w:pos="1440"/>
          <w:tab w:val="right" w:leader="dot" w:pos="10080"/>
        </w:tabs>
      </w:pPr>
      <w:hyperlink w:anchor="FacilityDescription" w:history="1">
        <w:r w:rsidR="00DE304B" w:rsidRPr="00DE304B">
          <w:rPr>
            <w:rStyle w:val="Hyperlink"/>
          </w:rPr>
          <w:t>Facility Description</w:t>
        </w:r>
      </w:hyperlink>
      <w:r w:rsidR="00AD07D0">
        <w:t xml:space="preserve"> </w:t>
      </w:r>
      <w:r w:rsidR="00AD07D0">
        <w:tab/>
        <w:t xml:space="preserve"> 2</w:t>
      </w:r>
    </w:p>
    <w:p w:rsidR="00AD07D0" w:rsidRDefault="001F23BD" w:rsidP="00A9455C">
      <w:pPr>
        <w:pStyle w:val="ListParagraph"/>
        <w:numPr>
          <w:ilvl w:val="0"/>
          <w:numId w:val="12"/>
        </w:numPr>
        <w:tabs>
          <w:tab w:val="left" w:pos="360"/>
          <w:tab w:val="left" w:pos="720"/>
          <w:tab w:val="left" w:pos="1080"/>
          <w:tab w:val="left" w:pos="1440"/>
          <w:tab w:val="right" w:leader="dot" w:pos="10080"/>
        </w:tabs>
      </w:pPr>
      <w:hyperlink w:anchor="SummaryofEmissionUnits" w:history="1">
        <w:r w:rsidR="00DE304B" w:rsidRPr="00DE304B">
          <w:rPr>
            <w:rStyle w:val="Hyperlink"/>
          </w:rPr>
          <w:t>Summary of Emission Units</w:t>
        </w:r>
      </w:hyperlink>
      <w:r w:rsidR="00AD07D0">
        <w:t xml:space="preserve"> </w:t>
      </w:r>
      <w:r w:rsidR="00AD07D0">
        <w:tab/>
        <w:t xml:space="preserve"> 2</w:t>
      </w:r>
    </w:p>
    <w:p w:rsidR="00AD07D0" w:rsidRDefault="001F23BD" w:rsidP="00A9455C">
      <w:pPr>
        <w:pStyle w:val="ListParagraph"/>
        <w:numPr>
          <w:ilvl w:val="0"/>
          <w:numId w:val="12"/>
        </w:numPr>
        <w:tabs>
          <w:tab w:val="left" w:pos="360"/>
          <w:tab w:val="left" w:pos="720"/>
          <w:tab w:val="left" w:pos="1080"/>
          <w:tab w:val="left" w:pos="1440"/>
          <w:tab w:val="right" w:leader="dot" w:pos="10080"/>
        </w:tabs>
        <w:spacing w:after="240"/>
        <w:contextualSpacing w:val="0"/>
      </w:pPr>
      <w:hyperlink w:anchor="ApplicableRegulations" w:history="1">
        <w:r w:rsidR="00DE304B" w:rsidRPr="00DE304B">
          <w:rPr>
            <w:rStyle w:val="Hyperlink"/>
          </w:rPr>
          <w:t>Applicable Regulations</w:t>
        </w:r>
      </w:hyperlink>
      <w:r w:rsidR="00D91394">
        <w:t xml:space="preserve"> </w:t>
      </w:r>
      <w:r w:rsidR="00AD07D0">
        <w:tab/>
        <w:t xml:space="preserve"> </w:t>
      </w:r>
      <w:r w:rsidR="00BB24CC">
        <w:t>2</w:t>
      </w:r>
    </w:p>
    <w:p w:rsidR="00AD07D0" w:rsidRDefault="001F23BD" w:rsidP="00A9455C">
      <w:pPr>
        <w:pStyle w:val="ListParagraph"/>
        <w:numPr>
          <w:ilvl w:val="0"/>
          <w:numId w:val="13"/>
        </w:numPr>
        <w:tabs>
          <w:tab w:val="left" w:pos="360"/>
          <w:tab w:val="left" w:pos="1080"/>
          <w:tab w:val="left" w:pos="1440"/>
          <w:tab w:val="right" w:leader="dot" w:pos="10080"/>
        </w:tabs>
        <w:spacing w:after="240"/>
        <w:ind w:left="360"/>
        <w:contextualSpacing w:val="0"/>
      </w:pPr>
      <w:hyperlink w:anchor="Facilitywideconditions" w:history="1">
        <w:r w:rsidR="00DE304B" w:rsidRPr="00DE304B">
          <w:rPr>
            <w:rStyle w:val="Hyperlink"/>
          </w:rPr>
          <w:t>Facility-wide Conditions</w:t>
        </w:r>
      </w:hyperlink>
      <w:r w:rsidR="00AD07D0">
        <w:t xml:space="preserve">. </w:t>
      </w:r>
      <w:r w:rsidR="00AD07D0">
        <w:tab/>
        <w:t xml:space="preserve"> </w:t>
      </w:r>
      <w:r w:rsidR="00BB24CC">
        <w:t>3</w:t>
      </w:r>
    </w:p>
    <w:p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rsidR="005F79CF" w:rsidRDefault="001F23BD" w:rsidP="00A9455C">
      <w:pPr>
        <w:pStyle w:val="ListParagraph"/>
        <w:numPr>
          <w:ilvl w:val="0"/>
          <w:numId w:val="14"/>
        </w:numPr>
        <w:tabs>
          <w:tab w:val="left" w:pos="360"/>
          <w:tab w:val="left" w:pos="720"/>
          <w:tab w:val="left" w:pos="1080"/>
          <w:tab w:val="left" w:pos="1440"/>
          <w:tab w:val="right" w:leader="dot" w:pos="10080"/>
        </w:tabs>
      </w:pPr>
      <w:hyperlink w:anchor="EU001" w:history="1">
        <w:r w:rsidR="00DE304B" w:rsidRPr="00DE304B">
          <w:rPr>
            <w:rStyle w:val="Hyperlink"/>
          </w:rPr>
          <w:t>EU 001</w:t>
        </w:r>
      </w:hyperlink>
      <w:r w:rsidR="0066327C">
        <w:t xml:space="preserve"> - </w:t>
      </w:r>
      <w:r w:rsidR="0066327C" w:rsidRPr="0066327C">
        <w:t>Landfill Gas Collection and Candlestick Flare</w:t>
      </w:r>
      <w:r w:rsidR="005F79CF">
        <w:t xml:space="preserve">. </w:t>
      </w:r>
      <w:r w:rsidR="005F79CF">
        <w:tab/>
        <w:t xml:space="preserve"> </w:t>
      </w:r>
      <w:r w:rsidR="00DE304B">
        <w:t>6</w:t>
      </w:r>
    </w:p>
    <w:p w:rsidR="0066327C" w:rsidRDefault="0066327C" w:rsidP="0066327C">
      <w:pPr>
        <w:pStyle w:val="ListParagraph"/>
        <w:tabs>
          <w:tab w:val="left" w:pos="360"/>
          <w:tab w:val="left" w:pos="720"/>
          <w:tab w:val="left" w:pos="1080"/>
          <w:tab w:val="left" w:pos="1440"/>
          <w:tab w:val="right" w:leader="dot" w:pos="10080"/>
        </w:tabs>
      </w:pPr>
    </w:p>
    <w:p w:rsidR="005F79CF" w:rsidRDefault="001F23BD" w:rsidP="00A9455C">
      <w:pPr>
        <w:pStyle w:val="ListParagraph"/>
        <w:numPr>
          <w:ilvl w:val="0"/>
          <w:numId w:val="13"/>
        </w:numPr>
        <w:tabs>
          <w:tab w:val="left" w:pos="360"/>
          <w:tab w:val="left" w:pos="1080"/>
          <w:tab w:val="left" w:pos="1440"/>
          <w:tab w:val="right" w:leader="dot" w:pos="10080"/>
        </w:tabs>
        <w:ind w:left="360"/>
      </w:pPr>
      <w:hyperlink w:anchor="Appendices" w:history="1">
        <w:r w:rsidR="0077105C" w:rsidRPr="0077105C">
          <w:rPr>
            <w:rStyle w:val="Hyperlink"/>
          </w:rPr>
          <w:t>Appendices</w:t>
        </w:r>
      </w:hyperlink>
      <w:r w:rsidR="005F79CF">
        <w:t xml:space="preserve"> </w:t>
      </w:r>
      <w:r w:rsidR="005F79CF">
        <w:tab/>
        <w:t xml:space="preserve"> </w:t>
      </w:r>
      <w:r w:rsidR="00DE304B">
        <w:t>9</w:t>
      </w:r>
    </w:p>
    <w:p w:rsidR="004A234B" w:rsidRDefault="004A234B" w:rsidP="00376975">
      <w:pPr>
        <w:ind w:left="360"/>
      </w:pPr>
      <w:proofErr w:type="gramStart"/>
      <w:r>
        <w:t>Appendix A</w:t>
      </w:r>
      <w:r w:rsidR="00EB428B">
        <w:t>,</w:t>
      </w:r>
      <w:r>
        <w:t xml:space="preserve"> Glossary</w:t>
      </w:r>
      <w:r w:rsidR="009D0532">
        <w:t>.</w:t>
      </w:r>
      <w:proofErr w:type="gramEnd"/>
    </w:p>
    <w:p w:rsidR="004B723E" w:rsidRPr="0066327C" w:rsidRDefault="004B723E" w:rsidP="00376975">
      <w:pPr>
        <w:ind w:left="360"/>
      </w:pPr>
      <w:proofErr w:type="gramStart"/>
      <w:r w:rsidRPr="0066327C">
        <w:t>Appendix I, List of Insignificant Emissions Units and/or Activities.</w:t>
      </w:r>
      <w:proofErr w:type="gramEnd"/>
    </w:p>
    <w:p w:rsidR="004A234B" w:rsidRPr="0066327C" w:rsidRDefault="004A234B" w:rsidP="00376975">
      <w:pPr>
        <w:ind w:left="360"/>
      </w:pPr>
      <w:proofErr w:type="gramStart"/>
      <w:r w:rsidRPr="0066327C">
        <w:t xml:space="preserve">Appendix </w:t>
      </w:r>
      <w:r w:rsidR="009D0532" w:rsidRPr="0066327C">
        <w:t>RR</w:t>
      </w:r>
      <w:r w:rsidR="00EB428B" w:rsidRPr="0066327C">
        <w:t>,</w:t>
      </w:r>
      <w:r w:rsidR="009D0532" w:rsidRPr="0066327C">
        <w:t xml:space="preserve"> Facility-wide Reporting Requirements.</w:t>
      </w:r>
      <w:proofErr w:type="gramEnd"/>
    </w:p>
    <w:p w:rsidR="009D0532" w:rsidRPr="0066327C" w:rsidRDefault="009D0532" w:rsidP="00376975">
      <w:pPr>
        <w:ind w:left="360"/>
      </w:pPr>
      <w:proofErr w:type="gramStart"/>
      <w:r w:rsidRPr="0066327C">
        <w:t xml:space="preserve">Appendix </w:t>
      </w:r>
      <w:proofErr w:type="spellStart"/>
      <w:r w:rsidRPr="0066327C">
        <w:t>TR</w:t>
      </w:r>
      <w:proofErr w:type="spellEnd"/>
      <w:r w:rsidR="00EB428B" w:rsidRPr="0066327C">
        <w:t>,</w:t>
      </w:r>
      <w:r w:rsidRPr="0066327C">
        <w:t xml:space="preserve"> </w:t>
      </w:r>
      <w:bookmarkStart w:id="0" w:name="OLE_LINK1"/>
      <w:bookmarkStart w:id="1" w:name="OLE_LINK2"/>
      <w:r w:rsidRPr="0066327C">
        <w:t>Facility-wide Testing Requirements.</w:t>
      </w:r>
      <w:bookmarkEnd w:id="0"/>
      <w:bookmarkEnd w:id="1"/>
      <w:proofErr w:type="gramEnd"/>
    </w:p>
    <w:p w:rsidR="009D0532" w:rsidRDefault="009D0532" w:rsidP="00376975">
      <w:pPr>
        <w:ind w:left="360"/>
      </w:pPr>
      <w:proofErr w:type="gramStart"/>
      <w:r w:rsidRPr="0066327C">
        <w:t>Appendix TV</w:t>
      </w:r>
      <w:r w:rsidR="00EB428B" w:rsidRPr="0066327C">
        <w:t>,</w:t>
      </w:r>
      <w:r w:rsidRPr="0066327C">
        <w:t xml:space="preserve"> Title V General Conditions.</w:t>
      </w:r>
      <w:proofErr w:type="gramEnd"/>
    </w:p>
    <w:p w:rsidR="0066327C" w:rsidRDefault="0066327C" w:rsidP="00376975">
      <w:pPr>
        <w:ind w:left="360"/>
      </w:pPr>
    </w:p>
    <w:p w:rsidR="00EB428B" w:rsidRDefault="004B723E" w:rsidP="00376975">
      <w:pPr>
        <w:ind w:left="360"/>
      </w:pPr>
      <w:proofErr w:type="gramStart"/>
      <w:r>
        <w:t>Referenced Attachments.</w:t>
      </w:r>
      <w:proofErr w:type="gramEnd"/>
      <w:r w:rsidR="009E2AE0">
        <w:t xml:space="preserve"> </w:t>
      </w:r>
      <w:r w:rsidR="00D07701" w:rsidRPr="0066327C">
        <w:rPr>
          <w:i/>
        </w:rPr>
        <w:t>At End</w:t>
      </w:r>
    </w:p>
    <w:p w:rsidR="00BC4026" w:rsidRDefault="00AF3D06" w:rsidP="00376975">
      <w:pPr>
        <w:ind w:left="720"/>
      </w:pPr>
      <w:r w:rsidRPr="00533828">
        <w:t>Table</w:t>
      </w:r>
      <w:r w:rsidR="00BC4026" w:rsidRPr="00533828">
        <w:t xml:space="preserve"> H, Permit History.</w:t>
      </w:r>
    </w:p>
    <w:p w:rsidR="00EB428B" w:rsidRDefault="00EB428B" w:rsidP="00376975">
      <w:pPr>
        <w:ind w:left="720"/>
      </w:pPr>
      <w:proofErr w:type="gramStart"/>
      <w:r w:rsidRPr="00A74727">
        <w:t>Table 1</w:t>
      </w:r>
      <w:r w:rsidR="00BA06F9">
        <w:t>,</w:t>
      </w:r>
      <w:r w:rsidRPr="00A74727">
        <w:t xml:space="preserve"> Summary of Air Pollutant Standards and Terms</w:t>
      </w:r>
      <w:r w:rsidR="00866E49">
        <w:t>.</w:t>
      </w:r>
      <w:proofErr w:type="gramEnd"/>
    </w:p>
    <w:p w:rsidR="00EB428B" w:rsidRDefault="00EB428B" w:rsidP="00376975">
      <w:pPr>
        <w:ind w:left="720"/>
      </w:pPr>
      <w:proofErr w:type="gramStart"/>
      <w:r w:rsidRPr="00A74727">
        <w:t>Table 2, Compliance Requirements</w:t>
      </w:r>
      <w:r w:rsidR="00866E49">
        <w:t>.</w:t>
      </w:r>
      <w:proofErr w:type="gramEnd"/>
    </w:p>
    <w:p w:rsidR="006910A9" w:rsidRDefault="006910A9" w:rsidP="00A74727">
      <w:pPr>
        <w:rPr>
          <w:b/>
        </w:rPr>
        <w:sectPr w:rsidR="006910A9"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AE52ED" w:rsidRPr="00394143" w:rsidRDefault="00AE52ED" w:rsidP="00A9455C">
      <w:pPr>
        <w:tabs>
          <w:tab w:val="left" w:pos="-1440"/>
          <w:tab w:val="left" w:pos="-720"/>
          <w:tab w:val="left" w:pos="5040"/>
          <w:tab w:val="left" w:pos="7470"/>
        </w:tabs>
        <w:suppressAutoHyphens/>
        <w:spacing w:before="240"/>
      </w:pPr>
      <w:bookmarkStart w:id="2" w:name="Placard"/>
      <w:bookmarkEnd w:id="2"/>
      <w:r w:rsidRPr="00B7362C">
        <w:rPr>
          <w:b/>
          <w:caps/>
        </w:rPr>
        <w:lastRenderedPageBreak/>
        <w:t>Permittee:</w:t>
      </w:r>
      <w:r>
        <w:rPr>
          <w:b/>
        </w:rPr>
        <w:tab/>
      </w:r>
    </w:p>
    <w:p w:rsidR="00AE52ED" w:rsidRPr="00015506" w:rsidRDefault="00394143" w:rsidP="00E50809">
      <w:pPr>
        <w:tabs>
          <w:tab w:val="left" w:pos="5040"/>
          <w:tab w:val="left" w:pos="7470"/>
        </w:tabs>
        <w:rPr>
          <w:szCs w:val="22"/>
        </w:rPr>
      </w:pPr>
      <w:r w:rsidRPr="00394143">
        <w:t>Sun Countr</w:t>
      </w:r>
      <w:r w:rsidRPr="00015506">
        <w:rPr>
          <w:szCs w:val="22"/>
        </w:rPr>
        <w:t>y Materials, LLC</w:t>
      </w:r>
      <w:r w:rsidR="00AE52ED" w:rsidRPr="00015506">
        <w:rPr>
          <w:szCs w:val="22"/>
        </w:rPr>
        <w:tab/>
      </w:r>
      <w:r w:rsidR="00050B22" w:rsidRPr="00394143">
        <w:t>Permit No.</w:t>
      </w:r>
      <w:r w:rsidR="00050B22" w:rsidRPr="00394143">
        <w:rPr>
          <w:bCs/>
        </w:rPr>
        <w:t>0571457-002-AV</w:t>
      </w:r>
      <w:r w:rsidRPr="00015506">
        <w:rPr>
          <w:szCs w:val="22"/>
        </w:rPr>
        <w:t xml:space="preserve"> </w:t>
      </w:r>
    </w:p>
    <w:p w:rsidR="00AE52ED" w:rsidRPr="00015506" w:rsidRDefault="002D6597" w:rsidP="002D6597">
      <w:pPr>
        <w:rPr>
          <w:szCs w:val="22"/>
        </w:rPr>
      </w:pPr>
      <w:r w:rsidRPr="00015506">
        <w:rPr>
          <w:szCs w:val="22"/>
        </w:rPr>
        <w:t>5135 Madison Ave.</w:t>
      </w:r>
      <w:r w:rsidR="00AE52ED" w:rsidRPr="00015506">
        <w:rPr>
          <w:szCs w:val="22"/>
        </w:rPr>
        <w:tab/>
      </w:r>
      <w:r w:rsidRPr="00015506">
        <w:rPr>
          <w:szCs w:val="22"/>
        </w:rPr>
        <w:tab/>
      </w:r>
      <w:r w:rsidRPr="00015506">
        <w:rPr>
          <w:szCs w:val="22"/>
        </w:rPr>
        <w:tab/>
      </w:r>
      <w:r w:rsidRPr="00015506">
        <w:rPr>
          <w:szCs w:val="22"/>
        </w:rPr>
        <w:tab/>
      </w:r>
      <w:r w:rsidRPr="00015506">
        <w:rPr>
          <w:szCs w:val="22"/>
        </w:rPr>
        <w:tab/>
      </w:r>
      <w:r w:rsidR="00050B22" w:rsidRPr="00015506">
        <w:rPr>
          <w:szCs w:val="22"/>
        </w:rPr>
        <w:t xml:space="preserve">Facility ID No. </w:t>
      </w:r>
      <w:r w:rsidR="00050B22" w:rsidRPr="00015506">
        <w:rPr>
          <w:bCs/>
          <w:szCs w:val="22"/>
        </w:rPr>
        <w:t>0571457</w:t>
      </w:r>
    </w:p>
    <w:p w:rsidR="00AE52ED" w:rsidRDefault="002D6597" w:rsidP="00A9455C">
      <w:pPr>
        <w:tabs>
          <w:tab w:val="left" w:pos="5040"/>
          <w:tab w:val="left" w:pos="7470"/>
        </w:tabs>
        <w:spacing w:after="480"/>
      </w:pPr>
      <w:r w:rsidRPr="00015506">
        <w:rPr>
          <w:szCs w:val="22"/>
        </w:rPr>
        <w:t>Tampa</w:t>
      </w:r>
      <w:r w:rsidR="009E2AE0" w:rsidRPr="00015506">
        <w:rPr>
          <w:szCs w:val="22"/>
        </w:rPr>
        <w:t xml:space="preserve">, Florida </w:t>
      </w:r>
      <w:r w:rsidRPr="00015506">
        <w:rPr>
          <w:szCs w:val="22"/>
        </w:rPr>
        <w:t>336</w:t>
      </w:r>
      <w:r>
        <w:t>19</w:t>
      </w:r>
      <w:r w:rsidR="00AE52ED" w:rsidRPr="00B7362C">
        <w:tab/>
      </w:r>
      <w:r w:rsidR="00050B22" w:rsidRPr="00015506">
        <w:rPr>
          <w:szCs w:val="22"/>
        </w:rPr>
        <w:t>Initial Title V Air Operation Permit</w:t>
      </w:r>
      <w:r w:rsidR="00050B22">
        <w:rPr>
          <w:szCs w:val="22"/>
        </w:rPr>
        <w:t xml:space="preserve"> </w:t>
      </w:r>
    </w:p>
    <w:p w:rsidR="00AE52ED" w:rsidRPr="00106899" w:rsidRDefault="00AE52ED" w:rsidP="008820F3">
      <w:pPr>
        <w:spacing w:after="120"/>
        <w:rPr>
          <w:sz w:val="24"/>
          <w:szCs w:val="24"/>
        </w:rPr>
      </w:pPr>
      <w:r w:rsidRPr="003044C3">
        <w:rPr>
          <w:szCs w:val="22"/>
        </w:rPr>
        <w:t>The purpose of this permit is t</w:t>
      </w:r>
      <w:r w:rsidRPr="00106899">
        <w:rPr>
          <w:szCs w:val="22"/>
        </w:rPr>
        <w:t xml:space="preserve">o </w:t>
      </w:r>
      <w:r w:rsidR="00EE32B9" w:rsidRPr="00106899">
        <w:rPr>
          <w:szCs w:val="22"/>
        </w:rPr>
        <w:t xml:space="preserve">issue the initial </w:t>
      </w:r>
      <w:r w:rsidRPr="00106899">
        <w:rPr>
          <w:szCs w:val="22"/>
        </w:rPr>
        <w:t xml:space="preserve">Title V </w:t>
      </w:r>
      <w:r w:rsidR="002F1344" w:rsidRPr="00106899">
        <w:rPr>
          <w:szCs w:val="22"/>
        </w:rPr>
        <w:t>a</w:t>
      </w:r>
      <w:r w:rsidRPr="00106899">
        <w:rPr>
          <w:szCs w:val="22"/>
        </w:rPr>
        <w:t xml:space="preserve">ir </w:t>
      </w:r>
      <w:r w:rsidR="002F1344" w:rsidRPr="00106899">
        <w:rPr>
          <w:szCs w:val="22"/>
        </w:rPr>
        <w:t>o</w:t>
      </w:r>
      <w:r w:rsidRPr="00106899">
        <w:rPr>
          <w:szCs w:val="22"/>
        </w:rPr>
        <w:t xml:space="preserve">peration </w:t>
      </w:r>
      <w:r w:rsidR="002F1344" w:rsidRPr="00106899">
        <w:rPr>
          <w:szCs w:val="22"/>
        </w:rPr>
        <w:t>p</w:t>
      </w:r>
      <w:r w:rsidRPr="00106899">
        <w:rPr>
          <w:szCs w:val="22"/>
        </w:rPr>
        <w:t>ermit</w:t>
      </w:r>
      <w:r w:rsidR="00CB0DAA" w:rsidRPr="00106899">
        <w:rPr>
          <w:szCs w:val="22"/>
        </w:rPr>
        <w:t xml:space="preserve"> for the above referenced facility</w:t>
      </w:r>
      <w:r w:rsidRPr="00106899">
        <w:rPr>
          <w:szCs w:val="22"/>
        </w:rPr>
        <w:t>.</w:t>
      </w:r>
      <w:r w:rsidR="008820F3" w:rsidRPr="00106899">
        <w:rPr>
          <w:szCs w:val="22"/>
        </w:rPr>
        <w:t xml:space="preserve">  </w:t>
      </w:r>
      <w:r w:rsidR="008459E4" w:rsidRPr="00106899">
        <w:t xml:space="preserve">The existing </w:t>
      </w:r>
      <w:r w:rsidR="00106899" w:rsidRPr="00106899">
        <w:t>construction and demolition (</w:t>
      </w:r>
      <w:proofErr w:type="spellStart"/>
      <w:r w:rsidR="00106899" w:rsidRPr="00106899">
        <w:t>C&amp;D</w:t>
      </w:r>
      <w:proofErr w:type="spellEnd"/>
      <w:r w:rsidR="00106899" w:rsidRPr="00106899">
        <w:t>) disposal facilit</w:t>
      </w:r>
      <w:r w:rsidR="006012F9">
        <w:t>y</w:t>
      </w:r>
      <w:r w:rsidR="008459E4" w:rsidRPr="00106899">
        <w:t xml:space="preserve"> is located </w:t>
      </w:r>
      <w:r w:rsidR="00D86BF0" w:rsidRPr="00106899">
        <w:t xml:space="preserve">in </w:t>
      </w:r>
      <w:r w:rsidR="00106899" w:rsidRPr="00106899">
        <w:t>Hillsborough</w:t>
      </w:r>
      <w:r w:rsidR="00D86BF0" w:rsidRPr="00106899">
        <w:t xml:space="preserve"> County </w:t>
      </w:r>
      <w:r w:rsidR="008459E4" w:rsidRPr="00106899">
        <w:t xml:space="preserve">at </w:t>
      </w:r>
      <w:r w:rsidR="00106899" w:rsidRPr="00106899">
        <w:t>11457 County Road 672, Riverview, FL 33579</w:t>
      </w:r>
      <w:r w:rsidR="008459E4" w:rsidRPr="00106899">
        <w:t xml:space="preserve">.  </w:t>
      </w:r>
      <w:proofErr w:type="spellStart"/>
      <w:r w:rsidR="008459E4" w:rsidRPr="00106899">
        <w:t>UTM</w:t>
      </w:r>
      <w:proofErr w:type="spellEnd"/>
      <w:r w:rsidR="008459E4" w:rsidRPr="00106899">
        <w:t xml:space="preserve"> Coordinates are:  Zone 17,</w:t>
      </w:r>
      <w:r w:rsidR="00106899" w:rsidRPr="00106899">
        <w:t xml:space="preserve"> 3704.93 East, 30717.19 North</w:t>
      </w:r>
      <w:r w:rsidR="008459E4" w:rsidRPr="00106899">
        <w:t xml:space="preserve">.  Latitude is:  </w:t>
      </w:r>
      <w:r w:rsidR="00106899" w:rsidRPr="00106899">
        <w:t>27 46 11</w:t>
      </w:r>
      <w:r w:rsidR="008459E4" w:rsidRPr="00106899">
        <w:t xml:space="preserve"> North; and, Longitude is: </w:t>
      </w:r>
      <w:r w:rsidR="00106899" w:rsidRPr="00106899">
        <w:t>82 18 51</w:t>
      </w:r>
      <w:r w:rsidR="008459E4" w:rsidRPr="00106899">
        <w:t xml:space="preserve"> West.</w:t>
      </w:r>
    </w:p>
    <w:p w:rsidR="00AE52ED" w:rsidRDefault="00AE52ED" w:rsidP="002D1C5F">
      <w:pPr>
        <w:pStyle w:val="BodyText2"/>
        <w:spacing w:line="240" w:lineRule="auto"/>
      </w:pPr>
      <w:r w:rsidRPr="00106899">
        <w:t>The Title V air operation permit is issued under the provisions of Chapter 403, Florida Statutes (</w:t>
      </w:r>
      <w:proofErr w:type="spellStart"/>
      <w:r w:rsidRPr="00106899">
        <w:t>F.S</w:t>
      </w:r>
      <w:proofErr w:type="spellEnd"/>
      <w:r w:rsidRPr="00106899">
        <w:t>.), and Florida Administrative Code (</w:t>
      </w:r>
      <w:proofErr w:type="spellStart"/>
      <w:r w:rsidRPr="00106899">
        <w:t>F.A.C</w:t>
      </w:r>
      <w:proofErr w:type="spellEnd"/>
      <w:r w:rsidRPr="00106899">
        <w:t xml:space="preserve">.) Chapters 62-4, 62-210, </w:t>
      </w:r>
      <w:r w:rsidR="009E2AE0" w:rsidRPr="00106899">
        <w:t xml:space="preserve">and </w:t>
      </w:r>
      <w:r w:rsidRPr="00106899">
        <w:t>62-213.  The above named permittee is hereby authorized to operate the facility in accordance with the terms and conditions of t</w:t>
      </w:r>
      <w:r>
        <w:t>his permit.</w:t>
      </w:r>
    </w:p>
    <w:p w:rsidR="00394143" w:rsidRDefault="00394143" w:rsidP="002D1C5F">
      <w:pPr>
        <w:pStyle w:val="BodyText2"/>
        <w:spacing w:line="240" w:lineRule="auto"/>
      </w:pPr>
    </w:p>
    <w:p w:rsidR="00394143" w:rsidRPr="00394143" w:rsidRDefault="00A7425F" w:rsidP="00394143">
      <w:pPr>
        <w:pStyle w:val="BodyText2"/>
        <w:spacing w:after="0" w:line="240" w:lineRule="auto"/>
        <w:ind w:firstLine="4590"/>
        <w:rPr>
          <w:szCs w:val="22"/>
        </w:rPr>
      </w:pPr>
      <w:r>
        <w:rPr>
          <w:szCs w:val="22"/>
        </w:rPr>
        <w:t>Effective Date:  June 12, 2017</w:t>
      </w:r>
    </w:p>
    <w:p w:rsidR="00394143" w:rsidRPr="00394143" w:rsidRDefault="00394143" w:rsidP="00394143">
      <w:pPr>
        <w:pStyle w:val="BodyText2"/>
        <w:spacing w:after="0" w:line="240" w:lineRule="auto"/>
        <w:ind w:firstLine="4590"/>
        <w:rPr>
          <w:szCs w:val="22"/>
        </w:rPr>
      </w:pPr>
      <w:r w:rsidRPr="00394143">
        <w:rPr>
          <w:szCs w:val="22"/>
        </w:rPr>
        <w:t xml:space="preserve">Renewal Application Due Date:  </w:t>
      </w:r>
      <w:r w:rsidR="001A3709">
        <w:rPr>
          <w:bCs/>
          <w:szCs w:val="22"/>
        </w:rPr>
        <w:t>October 30, 2021</w:t>
      </w:r>
    </w:p>
    <w:p w:rsidR="00394143" w:rsidRDefault="00394143" w:rsidP="00394143">
      <w:pPr>
        <w:pStyle w:val="BodyText2"/>
        <w:spacing w:after="0" w:line="240" w:lineRule="auto"/>
        <w:ind w:firstLine="4590"/>
        <w:rPr>
          <w:bCs/>
          <w:szCs w:val="22"/>
        </w:rPr>
      </w:pPr>
      <w:r w:rsidRPr="00394143">
        <w:rPr>
          <w:szCs w:val="22"/>
        </w:rPr>
        <w:t xml:space="preserve">Expiration Date: </w:t>
      </w:r>
      <w:r w:rsidR="00A7425F" w:rsidRPr="00A7425F">
        <w:rPr>
          <w:bCs/>
          <w:szCs w:val="22"/>
        </w:rPr>
        <w:t>June 12, 20</w:t>
      </w:r>
      <w:r w:rsidR="001A3709">
        <w:rPr>
          <w:bCs/>
          <w:szCs w:val="22"/>
        </w:rPr>
        <w:t>22</w:t>
      </w:r>
    </w:p>
    <w:p w:rsidR="001A3709" w:rsidRDefault="001A3709" w:rsidP="00394143">
      <w:pPr>
        <w:pStyle w:val="BodyText2"/>
        <w:spacing w:after="0" w:line="240" w:lineRule="auto"/>
        <w:ind w:firstLine="4590"/>
        <w:rPr>
          <w:bCs/>
          <w:szCs w:val="22"/>
        </w:rPr>
      </w:pPr>
    </w:p>
    <w:p w:rsidR="001A3709" w:rsidRPr="00394143" w:rsidRDefault="001A3709" w:rsidP="00394143">
      <w:pPr>
        <w:pStyle w:val="BodyText2"/>
        <w:spacing w:after="0" w:line="240" w:lineRule="auto"/>
        <w:ind w:firstLine="4590"/>
        <w:rPr>
          <w:szCs w:val="22"/>
        </w:rPr>
      </w:pPr>
    </w:p>
    <w:p w:rsidR="00394143" w:rsidRPr="00394143" w:rsidRDefault="00394143" w:rsidP="00394143">
      <w:pPr>
        <w:pStyle w:val="BodyText2"/>
        <w:spacing w:after="0" w:line="240" w:lineRule="auto"/>
        <w:ind w:firstLine="4590"/>
        <w:rPr>
          <w:szCs w:val="22"/>
        </w:rPr>
      </w:pPr>
    </w:p>
    <w:p w:rsidR="00394143" w:rsidRPr="00394143" w:rsidRDefault="00394143" w:rsidP="00394143">
      <w:pPr>
        <w:pStyle w:val="BodyText2"/>
        <w:spacing w:after="0" w:line="240" w:lineRule="auto"/>
        <w:ind w:firstLine="4590"/>
        <w:rPr>
          <w:szCs w:val="22"/>
        </w:rPr>
      </w:pPr>
      <w:r w:rsidRPr="00394143">
        <w:rPr>
          <w:szCs w:val="22"/>
        </w:rPr>
        <w:t>____________________________________________</w:t>
      </w:r>
    </w:p>
    <w:p w:rsidR="00394143" w:rsidRPr="00394143" w:rsidRDefault="00394143" w:rsidP="00394143">
      <w:pPr>
        <w:pStyle w:val="BodyText2"/>
        <w:spacing w:after="0" w:line="240" w:lineRule="auto"/>
        <w:ind w:firstLine="4590"/>
        <w:rPr>
          <w:szCs w:val="22"/>
        </w:rPr>
      </w:pPr>
      <w:r w:rsidRPr="00394143">
        <w:rPr>
          <w:szCs w:val="22"/>
        </w:rPr>
        <w:t>Janet L. Dougherty</w:t>
      </w:r>
    </w:p>
    <w:p w:rsidR="00394143" w:rsidRPr="00394143" w:rsidRDefault="00394143" w:rsidP="00394143">
      <w:pPr>
        <w:pStyle w:val="BodyText2"/>
        <w:spacing w:after="0" w:line="240" w:lineRule="auto"/>
        <w:ind w:firstLine="4590"/>
        <w:rPr>
          <w:szCs w:val="22"/>
        </w:rPr>
      </w:pPr>
      <w:r w:rsidRPr="00394143">
        <w:rPr>
          <w:szCs w:val="22"/>
        </w:rPr>
        <w:t>Executive Director</w:t>
      </w:r>
    </w:p>
    <w:p w:rsidR="00394143" w:rsidRPr="00394143" w:rsidRDefault="00394143" w:rsidP="00394143">
      <w:pPr>
        <w:pStyle w:val="BodyText2"/>
        <w:spacing w:before="480"/>
        <w:ind w:firstLine="4590"/>
        <w:rPr>
          <w:szCs w:val="22"/>
        </w:rPr>
      </w:pPr>
    </w:p>
    <w:p w:rsidR="00B118BD" w:rsidRPr="0080460A" w:rsidRDefault="001E670C" w:rsidP="001E670C">
      <w:pPr>
        <w:pStyle w:val="BodyText2"/>
        <w:spacing w:before="480" w:line="240" w:lineRule="auto"/>
        <w:rPr>
          <w:szCs w:val="22"/>
        </w:rPr>
      </w:pPr>
      <w:proofErr w:type="spellStart"/>
      <w:r>
        <w:rPr>
          <w:szCs w:val="22"/>
        </w:rPr>
        <w:t>JLD</w:t>
      </w:r>
      <w:proofErr w:type="spellEnd"/>
      <w:r>
        <w:rPr>
          <w:szCs w:val="22"/>
        </w:rPr>
        <w:t>/LAW/law</w:t>
      </w:r>
    </w:p>
    <w:p w:rsidR="00AE52ED" w:rsidRDefault="00AE52ED" w:rsidP="00AE52ED">
      <w:pPr>
        <w:jc w:val="both"/>
        <w:rPr>
          <w:szCs w:val="22"/>
        </w:rPr>
        <w:sectPr w:rsidR="00AE52ED" w:rsidSect="00F51343">
          <w:headerReference w:type="default" r:id="rId16"/>
          <w:footerReference w:type="default" r:id="rId17"/>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bookmarkStart w:id="3" w:name="FacilityDescription"/>
      <w:bookmarkEnd w:id="3"/>
      <w:r w:rsidRPr="00A9193B">
        <w:rPr>
          <w:b/>
          <w:szCs w:val="22"/>
          <w:u w:val="single"/>
        </w:rPr>
        <w:t xml:space="preserve">Subsection A.  </w:t>
      </w:r>
      <w:proofErr w:type="gramStart"/>
      <w:r w:rsidRPr="00A9193B">
        <w:rPr>
          <w:b/>
          <w:szCs w:val="22"/>
          <w:u w:val="single"/>
        </w:rPr>
        <w:t>Facility Description</w:t>
      </w:r>
      <w:bookmarkStart w:id="4" w:name="SectionIA"/>
      <w:bookmarkEnd w:id="4"/>
      <w:r w:rsidR="001E5E57" w:rsidRPr="001E5E57">
        <w:rPr>
          <w:b/>
          <w:smallCaps/>
          <w:szCs w:val="22"/>
        </w:rPr>
        <w:t>.</w:t>
      </w:r>
      <w:proofErr w:type="gramEnd"/>
    </w:p>
    <w:p w:rsidR="00A9106E" w:rsidRPr="00A9106E" w:rsidRDefault="00A9106E" w:rsidP="00A9106E">
      <w:pPr>
        <w:widowControl w:val="0"/>
        <w:tabs>
          <w:tab w:val="left" w:pos="-1440"/>
          <w:tab w:val="left" w:pos="-720"/>
          <w:tab w:val="left" w:pos="720"/>
          <w:tab w:val="left" w:pos="1152"/>
        </w:tabs>
        <w:suppressAutoHyphens/>
        <w:jc w:val="both"/>
        <w:rPr>
          <w:b/>
          <w:i/>
          <w:spacing w:val="-3"/>
          <w:szCs w:val="22"/>
        </w:rPr>
      </w:pPr>
      <w:r w:rsidRPr="00A9106E">
        <w:rPr>
          <w:spacing w:val="-3"/>
          <w:szCs w:val="22"/>
        </w:rPr>
        <w:t>This facility is a construction and demolition (</w:t>
      </w:r>
      <w:proofErr w:type="spellStart"/>
      <w:r w:rsidRPr="00A9106E">
        <w:rPr>
          <w:spacing w:val="-3"/>
          <w:szCs w:val="22"/>
        </w:rPr>
        <w:t>C&amp;D</w:t>
      </w:r>
      <w:proofErr w:type="spellEnd"/>
      <w:r w:rsidRPr="00A9106E">
        <w:rPr>
          <w:spacing w:val="-3"/>
          <w:szCs w:val="22"/>
        </w:rPr>
        <w:t>) disposal facility, which consists of a closed disposal area and three active disposal cells – Cell Nos. 1, 2, and 3.  Additional disposal cells may be opened in the future.</w:t>
      </w:r>
    </w:p>
    <w:p w:rsidR="00A9106E" w:rsidRDefault="00A9106E" w:rsidP="00AA58AB">
      <w:pPr>
        <w:widowControl w:val="0"/>
        <w:tabs>
          <w:tab w:val="left" w:pos="-1440"/>
          <w:tab w:val="left" w:pos="-720"/>
          <w:tab w:val="left" w:pos="720"/>
          <w:tab w:val="left" w:pos="1152"/>
        </w:tabs>
        <w:suppressAutoHyphens/>
        <w:jc w:val="both"/>
        <w:rPr>
          <w:spacing w:val="-3"/>
          <w:szCs w:val="22"/>
        </w:rPr>
      </w:pPr>
    </w:p>
    <w:p w:rsidR="00AA58AB" w:rsidRPr="00AA58AB" w:rsidRDefault="00AA58AB" w:rsidP="00AA58AB">
      <w:pPr>
        <w:widowControl w:val="0"/>
        <w:tabs>
          <w:tab w:val="left" w:pos="-1440"/>
          <w:tab w:val="left" w:pos="-720"/>
          <w:tab w:val="left" w:pos="720"/>
          <w:tab w:val="left" w:pos="1152"/>
        </w:tabs>
        <w:suppressAutoHyphens/>
        <w:jc w:val="both"/>
        <w:rPr>
          <w:spacing w:val="-3"/>
          <w:szCs w:val="22"/>
        </w:rPr>
      </w:pPr>
      <w:r w:rsidRPr="00AA58AB">
        <w:rPr>
          <w:spacing w:val="-3"/>
          <w:szCs w:val="22"/>
        </w:rPr>
        <w:t xml:space="preserve">This permit authorizes </w:t>
      </w:r>
      <w:r w:rsidRPr="00AA58AB">
        <w:rPr>
          <w:szCs w:val="22"/>
        </w:rPr>
        <w:t xml:space="preserve">the </w:t>
      </w:r>
      <w:r>
        <w:rPr>
          <w:szCs w:val="22"/>
        </w:rPr>
        <w:t>operation</w:t>
      </w:r>
      <w:r w:rsidRPr="00AA58AB">
        <w:rPr>
          <w:szCs w:val="22"/>
        </w:rPr>
        <w:t xml:space="preserve"> of a Perennial Energy, Inc., Landfill Gas Candlestick Flare.  The flare is used to combust gas and to control odors from the disposal facility.  The flare is capable of handling gas flow rates of up to 722 standard cubic feet per minute (</w:t>
      </w:r>
      <w:proofErr w:type="spellStart"/>
      <w:r w:rsidRPr="00AA58AB">
        <w:rPr>
          <w:szCs w:val="22"/>
        </w:rPr>
        <w:t>scfm</w:t>
      </w:r>
      <w:proofErr w:type="spellEnd"/>
      <w:r w:rsidRPr="00AA58AB">
        <w:rPr>
          <w:szCs w:val="22"/>
        </w:rPr>
        <w:t xml:space="preserve">). </w:t>
      </w:r>
      <w:r w:rsidR="00D612CF">
        <w:rPr>
          <w:szCs w:val="22"/>
        </w:rPr>
        <w:t xml:space="preserve">  The flare is limited to a monthly average of 13,140,000 </w:t>
      </w:r>
      <w:proofErr w:type="spellStart"/>
      <w:r w:rsidR="00D612CF">
        <w:rPr>
          <w:szCs w:val="22"/>
        </w:rPr>
        <w:t>scf</w:t>
      </w:r>
      <w:proofErr w:type="spellEnd"/>
      <w:r w:rsidR="00D612CF">
        <w:rPr>
          <w:szCs w:val="22"/>
        </w:rPr>
        <w:t>, which is based on</w:t>
      </w:r>
      <w:r w:rsidRPr="00AA58AB">
        <w:rPr>
          <w:szCs w:val="22"/>
        </w:rPr>
        <w:t xml:space="preserve"> </w:t>
      </w:r>
      <w:r w:rsidRPr="00D612CF">
        <w:rPr>
          <w:szCs w:val="22"/>
        </w:rPr>
        <w:t xml:space="preserve">a maximum flow rate of 300 </w:t>
      </w:r>
      <w:proofErr w:type="spellStart"/>
      <w:r w:rsidRPr="00D612CF">
        <w:rPr>
          <w:szCs w:val="22"/>
        </w:rPr>
        <w:t>scfm</w:t>
      </w:r>
      <w:proofErr w:type="spellEnd"/>
      <w:r w:rsidR="00D612CF">
        <w:rPr>
          <w:szCs w:val="22"/>
        </w:rPr>
        <w:t>, as requested by the permittee</w:t>
      </w:r>
      <w:r w:rsidRPr="00D612CF">
        <w:rPr>
          <w:szCs w:val="22"/>
        </w:rPr>
        <w:t>.  The flare com</w:t>
      </w:r>
      <w:r w:rsidRPr="00AA58AB">
        <w:rPr>
          <w:szCs w:val="22"/>
        </w:rPr>
        <w:t xml:space="preserve">busts propane as a backup fuel as needed.   </w:t>
      </w:r>
      <w:r w:rsidR="004B42D4">
        <w:rPr>
          <w:szCs w:val="22"/>
        </w:rPr>
        <w:t xml:space="preserve"> </w:t>
      </w:r>
    </w:p>
    <w:p w:rsidR="00AA58AB" w:rsidRPr="00AA58AB" w:rsidRDefault="00AA58AB" w:rsidP="00AA58AB">
      <w:pPr>
        <w:widowControl w:val="0"/>
        <w:tabs>
          <w:tab w:val="left" w:pos="-1440"/>
          <w:tab w:val="left" w:pos="-720"/>
          <w:tab w:val="left" w:pos="720"/>
          <w:tab w:val="left" w:pos="1152"/>
        </w:tabs>
        <w:suppressAutoHyphens/>
        <w:jc w:val="both"/>
        <w:rPr>
          <w:szCs w:val="22"/>
        </w:rPr>
      </w:pPr>
    </w:p>
    <w:p w:rsidR="00AA58AB" w:rsidRPr="00AA58AB" w:rsidRDefault="00AA58AB" w:rsidP="00AA58AB">
      <w:pPr>
        <w:numPr>
          <w:ilvl w:val="12"/>
          <w:numId w:val="0"/>
        </w:numPr>
        <w:jc w:val="both"/>
        <w:rPr>
          <w:szCs w:val="22"/>
        </w:rPr>
      </w:pPr>
      <w:r w:rsidRPr="00AA58AB">
        <w:rPr>
          <w:szCs w:val="22"/>
        </w:rPr>
        <w:t>The</w:t>
      </w:r>
      <w:r w:rsidR="00D32E45">
        <w:rPr>
          <w:szCs w:val="22"/>
        </w:rPr>
        <w:t xml:space="preserve"> 6-inch</w:t>
      </w:r>
      <w:r w:rsidRPr="00AA58AB">
        <w:rPr>
          <w:szCs w:val="22"/>
        </w:rPr>
        <w:t xml:space="preserve"> </w:t>
      </w:r>
      <w:proofErr w:type="gramStart"/>
      <w:r w:rsidRPr="00AA58AB">
        <w:rPr>
          <w:szCs w:val="22"/>
        </w:rPr>
        <w:t>candlestick flare</w:t>
      </w:r>
      <w:proofErr w:type="gramEnd"/>
      <w:r w:rsidRPr="00AA58AB">
        <w:rPr>
          <w:szCs w:val="22"/>
        </w:rPr>
        <w:t xml:space="preserve"> combusts gas from the</w:t>
      </w:r>
      <w:r>
        <w:rPr>
          <w:szCs w:val="22"/>
        </w:rPr>
        <w:t xml:space="preserve"> </w:t>
      </w:r>
      <w:r w:rsidR="004B42D4">
        <w:rPr>
          <w:szCs w:val="22"/>
        </w:rPr>
        <w:t>closed disposal</w:t>
      </w:r>
      <w:r w:rsidR="00B077FC">
        <w:rPr>
          <w:szCs w:val="22"/>
        </w:rPr>
        <w:t xml:space="preserve"> area</w:t>
      </w:r>
      <w:r w:rsidR="004B42D4">
        <w:rPr>
          <w:szCs w:val="22"/>
        </w:rPr>
        <w:t xml:space="preserve"> and from the </w:t>
      </w:r>
      <w:r>
        <w:rPr>
          <w:szCs w:val="22"/>
        </w:rPr>
        <w:t>active</w:t>
      </w:r>
      <w:r w:rsidRPr="00AA58AB">
        <w:rPr>
          <w:szCs w:val="22"/>
        </w:rPr>
        <w:t xml:space="preserve"> disposal cell Nos. 1, 2, and 3.  The gas from th</w:t>
      </w:r>
      <w:r w:rsidR="00D32E45">
        <w:rPr>
          <w:szCs w:val="22"/>
        </w:rPr>
        <w:t>e</w:t>
      </w:r>
      <w:r w:rsidRPr="00AA58AB">
        <w:rPr>
          <w:szCs w:val="22"/>
        </w:rPr>
        <w:t xml:space="preserve">se </w:t>
      </w:r>
      <w:r w:rsidR="00B077FC">
        <w:rPr>
          <w:szCs w:val="22"/>
        </w:rPr>
        <w:t>area</w:t>
      </w:r>
      <w:r w:rsidRPr="00AA58AB">
        <w:rPr>
          <w:szCs w:val="22"/>
        </w:rPr>
        <w:t>s</w:t>
      </w:r>
      <w:r w:rsidR="00B077FC">
        <w:rPr>
          <w:szCs w:val="22"/>
        </w:rPr>
        <w:t xml:space="preserve"> is</w:t>
      </w:r>
      <w:r w:rsidRPr="00AA58AB">
        <w:rPr>
          <w:szCs w:val="22"/>
        </w:rPr>
        <w:t xml:space="preserve"> vented to the flare using a gas collecti</w:t>
      </w:r>
      <w:r w:rsidR="00955F72">
        <w:rPr>
          <w:szCs w:val="22"/>
        </w:rPr>
        <w:t>on system, which consists of</w:t>
      </w:r>
      <w:r w:rsidR="001F23BD">
        <w:rPr>
          <w:szCs w:val="22"/>
        </w:rPr>
        <w:t xml:space="preserve"> collection</w:t>
      </w:r>
      <w:bookmarkStart w:id="5" w:name="_GoBack"/>
      <w:bookmarkEnd w:id="5"/>
      <w:r w:rsidR="00955F72">
        <w:rPr>
          <w:szCs w:val="22"/>
        </w:rPr>
        <w:t xml:space="preserve"> piping and a blower that applies a vacuum to the collection piping</w:t>
      </w:r>
      <w:r w:rsidRPr="00AA58AB">
        <w:rPr>
          <w:szCs w:val="22"/>
        </w:rPr>
        <w:t>.  As more cells are opened in the future, the gas from those cells will also be vented to the flare.  The potential SO</w:t>
      </w:r>
      <w:r w:rsidRPr="00AA58AB">
        <w:rPr>
          <w:szCs w:val="22"/>
          <w:vertAlign w:val="subscript"/>
        </w:rPr>
        <w:t>2</w:t>
      </w:r>
      <w:r w:rsidRPr="00AA58AB">
        <w:rPr>
          <w:szCs w:val="22"/>
        </w:rPr>
        <w:t xml:space="preserve"> emissions from the combustion of the gas ha</w:t>
      </w:r>
      <w:r w:rsidR="00096ED6">
        <w:rPr>
          <w:szCs w:val="22"/>
        </w:rPr>
        <w:t>ve</w:t>
      </w:r>
      <w:r w:rsidRPr="00AA58AB">
        <w:rPr>
          <w:szCs w:val="22"/>
        </w:rPr>
        <w:t xml:space="preserve"> been estimated to be 222 tons/year.</w:t>
      </w:r>
    </w:p>
    <w:p w:rsidR="00C01B12" w:rsidRPr="001E5E57" w:rsidRDefault="00C01B12" w:rsidP="00505418">
      <w:pPr>
        <w:spacing w:before="240" w:after="120"/>
        <w:rPr>
          <w:b/>
          <w:smallCaps/>
          <w:szCs w:val="22"/>
        </w:rPr>
      </w:pPr>
      <w:bookmarkStart w:id="6" w:name="SummaryofEmissionUnits"/>
      <w:bookmarkEnd w:id="6"/>
      <w:r w:rsidRPr="00A30956">
        <w:rPr>
          <w:b/>
          <w:szCs w:val="22"/>
          <w:u w:val="single"/>
        </w:rPr>
        <w:t xml:space="preserve">Subsection B.  </w:t>
      </w:r>
      <w:proofErr w:type="gramStart"/>
      <w:r w:rsidRPr="00A30956">
        <w:rPr>
          <w:b/>
          <w:szCs w:val="22"/>
          <w:u w:val="single"/>
        </w:rPr>
        <w:t>Summary of Emissions Units</w:t>
      </w:r>
      <w:bookmarkStart w:id="7" w:name="SectionIB"/>
      <w:bookmarkEnd w:id="7"/>
      <w:r w:rsidR="001E5E57" w:rsidRPr="00A30956">
        <w:rPr>
          <w:b/>
          <w:szCs w:val="22"/>
          <w:u w:val="single"/>
        </w:rPr>
        <w:t>.</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376975">
        <w:tc>
          <w:tcPr>
            <w:tcW w:w="1016" w:type="dxa"/>
            <w:tcBorders>
              <w:top w:val="single" w:sz="12" w:space="0" w:color="auto"/>
              <w:bottom w:val="single" w:sz="12" w:space="0" w:color="auto"/>
            </w:tcBorders>
          </w:tcPr>
          <w:p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rsidR="00C01B12" w:rsidRPr="009A5B88" w:rsidRDefault="00C01B12" w:rsidP="00D66F5B">
            <w:pPr>
              <w:pStyle w:val="Heading2"/>
              <w:rPr>
                <w:sz w:val="20"/>
                <w:u w:val="none"/>
              </w:rPr>
            </w:pPr>
            <w:r w:rsidRPr="009A5B88">
              <w:rPr>
                <w:sz w:val="20"/>
                <w:u w:val="none"/>
              </w:rPr>
              <w:t>Brief Description</w:t>
            </w:r>
          </w:p>
        </w:tc>
      </w:tr>
      <w:tr w:rsidR="00C01B12" w:rsidTr="00376975">
        <w:tc>
          <w:tcPr>
            <w:tcW w:w="9954" w:type="dxa"/>
            <w:gridSpan w:val="2"/>
            <w:tcBorders>
              <w:top w:val="single" w:sz="12" w:space="0" w:color="auto"/>
              <w:bottom w:val="single" w:sz="12" w:space="0" w:color="auto"/>
            </w:tcBorders>
          </w:tcPr>
          <w:p w:rsidR="00C01B12" w:rsidRPr="009A5B88" w:rsidRDefault="00C01B12" w:rsidP="00D66F5B">
            <w:pPr>
              <w:rPr>
                <w:i/>
                <w:sz w:val="20"/>
              </w:rPr>
            </w:pPr>
            <w:r w:rsidRPr="009A5B88">
              <w:rPr>
                <w:i/>
                <w:sz w:val="20"/>
              </w:rPr>
              <w:t>Regulated Emissions Units</w:t>
            </w:r>
          </w:p>
        </w:tc>
      </w:tr>
      <w:tr w:rsidR="00C01B12" w:rsidRPr="00FE1755" w:rsidTr="00376975">
        <w:tc>
          <w:tcPr>
            <w:tcW w:w="1016" w:type="dxa"/>
            <w:tcBorders>
              <w:top w:val="single" w:sz="12" w:space="0" w:color="auto"/>
              <w:bottom w:val="single" w:sz="8" w:space="0" w:color="auto"/>
            </w:tcBorders>
          </w:tcPr>
          <w:p w:rsidR="00C01B12" w:rsidRPr="00FE1755" w:rsidRDefault="00C01B12" w:rsidP="00D66F5B">
            <w:pPr>
              <w:jc w:val="center"/>
              <w:rPr>
                <w:sz w:val="20"/>
              </w:rPr>
            </w:pPr>
            <w:r w:rsidRPr="00FE1755">
              <w:rPr>
                <w:sz w:val="20"/>
              </w:rPr>
              <w:t>001</w:t>
            </w:r>
          </w:p>
        </w:tc>
        <w:tc>
          <w:tcPr>
            <w:tcW w:w="8938" w:type="dxa"/>
            <w:tcBorders>
              <w:top w:val="single" w:sz="12" w:space="0" w:color="auto"/>
              <w:bottom w:val="single" w:sz="8" w:space="0" w:color="auto"/>
            </w:tcBorders>
          </w:tcPr>
          <w:p w:rsidR="00C01B12" w:rsidRPr="00FE1755" w:rsidRDefault="00FE1755" w:rsidP="00D66F5B">
            <w:pPr>
              <w:rPr>
                <w:sz w:val="20"/>
              </w:rPr>
            </w:pPr>
            <w:r w:rsidRPr="00FE1755">
              <w:rPr>
                <w:spacing w:val="-3"/>
                <w:szCs w:val="22"/>
              </w:rPr>
              <w:t>Landfill Gas Collection and Candlestick Flare</w:t>
            </w:r>
          </w:p>
        </w:tc>
      </w:tr>
    </w:tbl>
    <w:p w:rsidR="00AE52ED" w:rsidRPr="00B7362C" w:rsidRDefault="00147329" w:rsidP="00147329">
      <w:pPr>
        <w:spacing w:before="120" w:after="120"/>
        <w:jc w:val="both"/>
        <w:rPr>
          <w:szCs w:val="22"/>
        </w:rPr>
      </w:pPr>
      <w:r w:rsidRPr="00FE1755">
        <w:t>Also included in this permit are miscellaneous insignificant emissions units and/or activities (see Appendix I</w:t>
      </w:r>
      <w:r w:rsidR="00AB23B2" w:rsidRPr="00FE1755">
        <w:t>,</w:t>
      </w:r>
      <w:r w:rsidRPr="00FE1755">
        <w:t xml:space="preserve"> List of Insignificant Emissions Units and/or Activities).</w:t>
      </w:r>
    </w:p>
    <w:p w:rsidR="00C01B12" w:rsidRPr="00A30956" w:rsidRDefault="00C01B12" w:rsidP="00A30956">
      <w:pPr>
        <w:spacing w:after="120"/>
        <w:rPr>
          <w:b/>
          <w:szCs w:val="22"/>
          <w:u w:val="single"/>
        </w:rPr>
      </w:pPr>
      <w:bookmarkStart w:id="8" w:name="ApplicableRegulations"/>
      <w:bookmarkEnd w:id="8"/>
      <w:r w:rsidRPr="00A30956">
        <w:rPr>
          <w:b/>
          <w:szCs w:val="22"/>
          <w:u w:val="single"/>
        </w:rPr>
        <w:t xml:space="preserve">Subsection </w:t>
      </w:r>
      <w:r w:rsidR="001E5E57" w:rsidRPr="00A30956">
        <w:rPr>
          <w:b/>
          <w:szCs w:val="22"/>
          <w:u w:val="single"/>
        </w:rPr>
        <w:t>C</w:t>
      </w:r>
      <w:r w:rsidRPr="00A30956">
        <w:rPr>
          <w:b/>
          <w:szCs w:val="22"/>
          <w:u w:val="single"/>
        </w:rPr>
        <w:t xml:space="preserve">.  </w:t>
      </w:r>
      <w:proofErr w:type="gramStart"/>
      <w:r w:rsidR="001E5E57" w:rsidRPr="00A30956">
        <w:rPr>
          <w:b/>
          <w:szCs w:val="22"/>
          <w:u w:val="single"/>
        </w:rPr>
        <w:t>Applicable Regulations.</w:t>
      </w:r>
      <w:proofErr w:type="gramEnd"/>
    </w:p>
    <w:p w:rsidR="00C01B12" w:rsidRPr="00C01B12" w:rsidRDefault="00FA5059" w:rsidP="00C01B12">
      <w:pPr>
        <w:pStyle w:val="BodyText3"/>
        <w:rPr>
          <w:sz w:val="22"/>
          <w:szCs w:val="22"/>
        </w:rPr>
      </w:pPr>
      <w:r w:rsidRPr="00CE5A4D">
        <w:rPr>
          <w:sz w:val="22"/>
          <w:szCs w:val="22"/>
        </w:rPr>
        <w:t xml:space="preserve">Based on the </w:t>
      </w:r>
      <w:r w:rsidR="00EE32B9" w:rsidRPr="00CE5A4D">
        <w:rPr>
          <w:sz w:val="22"/>
          <w:szCs w:val="22"/>
        </w:rPr>
        <w:t xml:space="preserve">initial </w:t>
      </w:r>
      <w:r w:rsidRPr="00CE5A4D">
        <w:rPr>
          <w:sz w:val="22"/>
          <w:szCs w:val="22"/>
        </w:rPr>
        <w:t xml:space="preserve">Title V </w:t>
      </w:r>
      <w:r w:rsidR="002F1344" w:rsidRPr="00CE5A4D">
        <w:rPr>
          <w:sz w:val="22"/>
          <w:szCs w:val="22"/>
        </w:rPr>
        <w:t>a</w:t>
      </w:r>
      <w:r w:rsidRPr="00CE5A4D">
        <w:rPr>
          <w:sz w:val="22"/>
          <w:szCs w:val="22"/>
        </w:rPr>
        <w:t xml:space="preserve">ir </w:t>
      </w:r>
      <w:r w:rsidR="002F1344" w:rsidRPr="00CE5A4D">
        <w:rPr>
          <w:sz w:val="22"/>
          <w:szCs w:val="22"/>
        </w:rPr>
        <w:t>o</w:t>
      </w:r>
      <w:r w:rsidRPr="00CE5A4D">
        <w:rPr>
          <w:sz w:val="22"/>
          <w:szCs w:val="22"/>
        </w:rPr>
        <w:t xml:space="preserve">peration </w:t>
      </w:r>
      <w:r w:rsidR="002F1344" w:rsidRPr="00CE5A4D">
        <w:rPr>
          <w:sz w:val="22"/>
          <w:szCs w:val="22"/>
        </w:rPr>
        <w:t xml:space="preserve">permit </w:t>
      </w:r>
      <w:r w:rsidRPr="00CE5A4D">
        <w:rPr>
          <w:sz w:val="22"/>
          <w:szCs w:val="22"/>
        </w:rPr>
        <w:t xml:space="preserve">application received </w:t>
      </w:r>
      <w:r w:rsidR="00CE5A4D" w:rsidRPr="00CE5A4D">
        <w:rPr>
          <w:sz w:val="22"/>
          <w:szCs w:val="22"/>
        </w:rPr>
        <w:t>February 2, 2017</w:t>
      </w:r>
      <w:r w:rsidRPr="00CE5A4D">
        <w:rPr>
          <w:sz w:val="22"/>
          <w:szCs w:val="22"/>
        </w:rPr>
        <w:t xml:space="preserve">, this facility </w:t>
      </w:r>
      <w:r w:rsidR="002F1344" w:rsidRPr="00CE5A4D">
        <w:rPr>
          <w:sz w:val="22"/>
          <w:szCs w:val="22"/>
        </w:rPr>
        <w:t>is not</w:t>
      </w:r>
      <w:r w:rsidRPr="00CE5A4D">
        <w:rPr>
          <w:sz w:val="22"/>
          <w:szCs w:val="22"/>
        </w:rPr>
        <w:t xml:space="preserve"> a major source of hazardous air pollutants (HAP).</w:t>
      </w:r>
      <w:r w:rsidR="00E530DB" w:rsidRPr="00CE5A4D">
        <w:rPr>
          <w:sz w:val="22"/>
          <w:szCs w:val="22"/>
        </w:rPr>
        <w:t xml:space="preserve">  </w:t>
      </w:r>
      <w:r w:rsidR="00C01B12" w:rsidRPr="00CE5A4D">
        <w:rPr>
          <w:sz w:val="22"/>
          <w:szCs w:val="22"/>
        </w:rPr>
        <w:t>A summary of applicable regulations is shown in the following table.</w:t>
      </w:r>
      <w:r w:rsidR="00C01B12"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3008FA" w:rsidTr="00376975">
        <w:tc>
          <w:tcPr>
            <w:tcW w:w="6894" w:type="dxa"/>
            <w:tcBorders>
              <w:top w:val="single" w:sz="12" w:space="0" w:color="auto"/>
              <w:bottom w:val="single" w:sz="12" w:space="0" w:color="auto"/>
            </w:tcBorders>
          </w:tcPr>
          <w:p w:rsidR="00C01B12" w:rsidRPr="003008FA" w:rsidRDefault="00C01B12" w:rsidP="00D66F5B">
            <w:pPr>
              <w:rPr>
                <w:b/>
                <w:szCs w:val="22"/>
              </w:rPr>
            </w:pPr>
            <w:r w:rsidRPr="003008FA">
              <w:rPr>
                <w:b/>
                <w:szCs w:val="22"/>
              </w:rPr>
              <w:t>Regulation</w:t>
            </w:r>
          </w:p>
        </w:tc>
        <w:tc>
          <w:tcPr>
            <w:tcW w:w="3060" w:type="dxa"/>
            <w:tcBorders>
              <w:top w:val="single" w:sz="12" w:space="0" w:color="auto"/>
              <w:bottom w:val="single" w:sz="12" w:space="0" w:color="auto"/>
            </w:tcBorders>
          </w:tcPr>
          <w:p w:rsidR="00C01B12" w:rsidRPr="003008FA" w:rsidRDefault="00C01B12" w:rsidP="00CE5A4D">
            <w:pPr>
              <w:pStyle w:val="Heading2"/>
              <w:rPr>
                <w:szCs w:val="22"/>
                <w:u w:val="none"/>
              </w:rPr>
            </w:pPr>
            <w:proofErr w:type="gramStart"/>
            <w:r w:rsidRPr="003008FA">
              <w:rPr>
                <w:szCs w:val="22"/>
                <w:u w:val="none"/>
              </w:rPr>
              <w:t>EU No.</w:t>
            </w:r>
            <w:proofErr w:type="gramEnd"/>
          </w:p>
        </w:tc>
      </w:tr>
      <w:tr w:rsidR="00D521CD" w:rsidRPr="003008FA" w:rsidTr="00376975">
        <w:tc>
          <w:tcPr>
            <w:tcW w:w="9954" w:type="dxa"/>
            <w:gridSpan w:val="2"/>
            <w:tcBorders>
              <w:top w:val="single" w:sz="12" w:space="0" w:color="auto"/>
              <w:bottom w:val="single" w:sz="12" w:space="0" w:color="auto"/>
            </w:tcBorders>
          </w:tcPr>
          <w:p w:rsidR="00D521CD" w:rsidRPr="003008FA" w:rsidRDefault="00D521CD" w:rsidP="00D521CD">
            <w:pPr>
              <w:jc w:val="center"/>
              <w:rPr>
                <w:szCs w:val="22"/>
              </w:rPr>
            </w:pPr>
            <w:r w:rsidRPr="003008FA">
              <w:rPr>
                <w:i/>
                <w:szCs w:val="22"/>
              </w:rPr>
              <w:t>Federal Rule Citations</w:t>
            </w:r>
          </w:p>
        </w:tc>
      </w:tr>
      <w:tr w:rsidR="00C01B12" w:rsidRPr="003008FA" w:rsidTr="00376975">
        <w:tc>
          <w:tcPr>
            <w:tcW w:w="6894" w:type="dxa"/>
            <w:tcBorders>
              <w:top w:val="single" w:sz="8" w:space="0" w:color="auto"/>
              <w:bottom w:val="single" w:sz="12" w:space="0" w:color="auto"/>
              <w:right w:val="single" w:sz="12" w:space="0" w:color="auto"/>
            </w:tcBorders>
          </w:tcPr>
          <w:p w:rsidR="00C01B12" w:rsidRPr="003008FA" w:rsidRDefault="00986132" w:rsidP="00D66F5B">
            <w:pPr>
              <w:rPr>
                <w:szCs w:val="22"/>
                <w:highlight w:val="yellow"/>
              </w:rPr>
            </w:pPr>
            <w:r w:rsidRPr="003008FA">
              <w:rPr>
                <w:szCs w:val="22"/>
              </w:rPr>
              <w:t>NA</w:t>
            </w:r>
          </w:p>
        </w:tc>
        <w:tc>
          <w:tcPr>
            <w:tcW w:w="3060" w:type="dxa"/>
            <w:tcBorders>
              <w:top w:val="single" w:sz="8" w:space="0" w:color="auto"/>
              <w:left w:val="single" w:sz="12" w:space="0" w:color="auto"/>
              <w:bottom w:val="single" w:sz="12" w:space="0" w:color="auto"/>
            </w:tcBorders>
          </w:tcPr>
          <w:p w:rsidR="00C01B12" w:rsidRPr="003008FA" w:rsidRDefault="00C01B12" w:rsidP="00D66F5B">
            <w:pPr>
              <w:rPr>
                <w:szCs w:val="22"/>
              </w:rPr>
            </w:pPr>
          </w:p>
        </w:tc>
      </w:tr>
      <w:tr w:rsidR="00D521CD" w:rsidRPr="003008FA" w:rsidTr="00376975">
        <w:tc>
          <w:tcPr>
            <w:tcW w:w="9954" w:type="dxa"/>
            <w:gridSpan w:val="2"/>
            <w:tcBorders>
              <w:top w:val="single" w:sz="12" w:space="0" w:color="auto"/>
              <w:bottom w:val="single" w:sz="12" w:space="0" w:color="auto"/>
            </w:tcBorders>
          </w:tcPr>
          <w:p w:rsidR="00D521CD" w:rsidRPr="003008FA" w:rsidRDefault="00D521CD" w:rsidP="00D521CD">
            <w:pPr>
              <w:jc w:val="center"/>
              <w:rPr>
                <w:szCs w:val="22"/>
              </w:rPr>
            </w:pPr>
            <w:r w:rsidRPr="003008FA">
              <w:rPr>
                <w:i/>
                <w:szCs w:val="22"/>
              </w:rPr>
              <w:t>State Rule Citations</w:t>
            </w:r>
          </w:p>
        </w:tc>
      </w:tr>
      <w:tr w:rsidR="00115F13" w:rsidRPr="003008FA" w:rsidTr="00376975">
        <w:tc>
          <w:tcPr>
            <w:tcW w:w="6894" w:type="dxa"/>
            <w:tcBorders>
              <w:top w:val="single" w:sz="12" w:space="0" w:color="auto"/>
              <w:bottom w:val="single" w:sz="8" w:space="0" w:color="auto"/>
            </w:tcBorders>
          </w:tcPr>
          <w:p w:rsidR="00115F13" w:rsidRPr="003008FA" w:rsidRDefault="00CE5A4D" w:rsidP="00D66F5B">
            <w:pPr>
              <w:rPr>
                <w:szCs w:val="22"/>
                <w:highlight w:val="yellow"/>
              </w:rPr>
            </w:pPr>
            <w:r w:rsidRPr="003008FA">
              <w:rPr>
                <w:szCs w:val="22"/>
              </w:rPr>
              <w:t xml:space="preserve">Rule 62-296.320, </w:t>
            </w:r>
            <w:proofErr w:type="spellStart"/>
            <w:r w:rsidRPr="003008FA">
              <w:rPr>
                <w:szCs w:val="22"/>
              </w:rPr>
              <w:t>F.A.C</w:t>
            </w:r>
            <w:proofErr w:type="spellEnd"/>
            <w:r w:rsidRPr="003008FA">
              <w:rPr>
                <w:szCs w:val="22"/>
              </w:rPr>
              <w:t>.</w:t>
            </w:r>
          </w:p>
        </w:tc>
        <w:tc>
          <w:tcPr>
            <w:tcW w:w="3060" w:type="dxa"/>
            <w:tcBorders>
              <w:top w:val="single" w:sz="12" w:space="0" w:color="auto"/>
              <w:bottom w:val="single" w:sz="8" w:space="0" w:color="auto"/>
            </w:tcBorders>
          </w:tcPr>
          <w:p w:rsidR="00115F13" w:rsidRPr="003008FA" w:rsidRDefault="00CE5A4D" w:rsidP="00D66F5B">
            <w:pPr>
              <w:rPr>
                <w:szCs w:val="22"/>
              </w:rPr>
            </w:pPr>
            <w:r w:rsidRPr="003008FA">
              <w:rPr>
                <w:szCs w:val="22"/>
              </w:rPr>
              <w:t>001</w:t>
            </w:r>
          </w:p>
        </w:tc>
      </w:tr>
      <w:tr w:rsidR="00CE5A4D" w:rsidRPr="003008FA" w:rsidTr="00DD2261">
        <w:tc>
          <w:tcPr>
            <w:tcW w:w="9954" w:type="dxa"/>
            <w:gridSpan w:val="2"/>
            <w:tcBorders>
              <w:top w:val="single" w:sz="8" w:space="0" w:color="auto"/>
              <w:bottom w:val="single" w:sz="8" w:space="0" w:color="auto"/>
            </w:tcBorders>
          </w:tcPr>
          <w:p w:rsidR="00CE5A4D" w:rsidRPr="003008FA" w:rsidRDefault="00CE5A4D" w:rsidP="00CE5A4D">
            <w:pPr>
              <w:jc w:val="center"/>
              <w:rPr>
                <w:szCs w:val="22"/>
              </w:rPr>
            </w:pPr>
            <w:r w:rsidRPr="003008FA">
              <w:rPr>
                <w:i/>
                <w:szCs w:val="22"/>
              </w:rPr>
              <w:t>Local Rule Citations</w:t>
            </w:r>
          </w:p>
        </w:tc>
      </w:tr>
      <w:tr w:rsidR="00115F13" w:rsidRPr="003008FA" w:rsidTr="00376975">
        <w:tc>
          <w:tcPr>
            <w:tcW w:w="6894" w:type="dxa"/>
            <w:tcBorders>
              <w:top w:val="single" w:sz="8" w:space="0" w:color="auto"/>
              <w:bottom w:val="single" w:sz="8" w:space="0" w:color="auto"/>
            </w:tcBorders>
          </w:tcPr>
          <w:p w:rsidR="00115F13" w:rsidRPr="003008FA" w:rsidRDefault="00CE5A4D" w:rsidP="00D66F5B">
            <w:pPr>
              <w:rPr>
                <w:szCs w:val="22"/>
              </w:rPr>
            </w:pPr>
            <w:r w:rsidRPr="003008FA">
              <w:rPr>
                <w:szCs w:val="22"/>
              </w:rPr>
              <w:t xml:space="preserve">Rules of the </w:t>
            </w:r>
            <w:proofErr w:type="spellStart"/>
            <w:r w:rsidRPr="003008FA">
              <w:rPr>
                <w:szCs w:val="22"/>
              </w:rPr>
              <w:t>EPCHC</w:t>
            </w:r>
            <w:proofErr w:type="spellEnd"/>
            <w:r w:rsidRPr="003008FA">
              <w:rPr>
                <w:szCs w:val="22"/>
              </w:rPr>
              <w:t>, Chapter 1-3</w:t>
            </w:r>
          </w:p>
        </w:tc>
        <w:tc>
          <w:tcPr>
            <w:tcW w:w="3060" w:type="dxa"/>
            <w:tcBorders>
              <w:top w:val="single" w:sz="8" w:space="0" w:color="auto"/>
              <w:bottom w:val="single" w:sz="8" w:space="0" w:color="auto"/>
            </w:tcBorders>
          </w:tcPr>
          <w:p w:rsidR="00115F13" w:rsidRPr="003008FA" w:rsidRDefault="00CE5A4D" w:rsidP="00D66F5B">
            <w:pPr>
              <w:rPr>
                <w:szCs w:val="22"/>
              </w:rPr>
            </w:pPr>
            <w:r w:rsidRPr="003008FA">
              <w:rPr>
                <w:szCs w:val="22"/>
              </w:rPr>
              <w:t>001</w:t>
            </w:r>
          </w:p>
        </w:tc>
      </w:tr>
    </w:tbl>
    <w:p w:rsidR="00C01B12" w:rsidRPr="003008FA" w:rsidRDefault="00C01B12" w:rsidP="00C01B12">
      <w:pPr>
        <w:rPr>
          <w:b/>
          <w:caps/>
          <w:szCs w:val="22"/>
        </w:rPr>
      </w:pPr>
    </w:p>
    <w:p w:rsidR="004531FB" w:rsidRDefault="004531FB" w:rsidP="00C01B12">
      <w:pPr>
        <w:rPr>
          <w:b/>
          <w:caps/>
          <w:szCs w:val="22"/>
        </w:rPr>
        <w:sectPr w:rsidR="004531FB"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C01B12" w:rsidRPr="003008FA" w:rsidRDefault="00C01B12" w:rsidP="00C01B12">
      <w:pPr>
        <w:spacing w:before="120" w:after="120"/>
        <w:rPr>
          <w:b/>
        </w:rPr>
      </w:pPr>
      <w:bookmarkStart w:id="9" w:name="SectionII"/>
      <w:bookmarkStart w:id="10" w:name="Facilitywideconditions"/>
      <w:bookmarkEnd w:id="9"/>
      <w:bookmarkEnd w:id="10"/>
      <w:r w:rsidRPr="00DB1B3A">
        <w:rPr>
          <w:b/>
        </w:rPr>
        <w:t>The foll</w:t>
      </w:r>
      <w:r w:rsidRPr="003008FA">
        <w:rPr>
          <w:b/>
        </w:rPr>
        <w:t>owing conditions apply facility-wide to all emission units and activities:</w:t>
      </w:r>
    </w:p>
    <w:p w:rsidR="00C01B12" w:rsidRPr="003008FA"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008FA">
        <w:rPr>
          <w:szCs w:val="22"/>
          <w:u w:val="single"/>
        </w:rPr>
        <w:t>Appendices</w:t>
      </w:r>
      <w:r w:rsidR="00C01B12" w:rsidRPr="003008FA">
        <w:rPr>
          <w:szCs w:val="22"/>
        </w:rPr>
        <w:t>.  The permittee shall comply with all documents identified in Section</w:t>
      </w:r>
      <w:r w:rsidR="003008FA" w:rsidRPr="003008FA">
        <w:rPr>
          <w:szCs w:val="22"/>
        </w:rPr>
        <w:t xml:space="preserve"> IV</w:t>
      </w:r>
      <w:r w:rsidR="00C01B12" w:rsidRPr="003008FA">
        <w:rPr>
          <w:szCs w:val="22"/>
        </w:rPr>
        <w:t xml:space="preserve">, </w:t>
      </w:r>
      <w:r w:rsidRPr="003008FA">
        <w:rPr>
          <w:szCs w:val="22"/>
        </w:rPr>
        <w:t>Appendices</w:t>
      </w:r>
      <w:r w:rsidR="00C01B12" w:rsidRPr="003008FA">
        <w:rPr>
          <w:szCs w:val="22"/>
        </w:rPr>
        <w:t>,</w:t>
      </w:r>
      <w:r w:rsidR="006910A9" w:rsidRPr="003008FA">
        <w:rPr>
          <w:szCs w:val="22"/>
        </w:rPr>
        <w:t xml:space="preserve"> listed</w:t>
      </w:r>
      <w:r w:rsidR="00C01B12" w:rsidRPr="003008FA">
        <w:rPr>
          <w:szCs w:val="22"/>
        </w:rPr>
        <w:t xml:space="preserve"> in the Table of Contents.  Each document is an enforceable part of this permit unless otherwise indicated.</w:t>
      </w:r>
      <w:r w:rsidR="00B25ABA" w:rsidRPr="003008FA">
        <w:rPr>
          <w:szCs w:val="22"/>
        </w:rPr>
        <w:t xml:space="preserve">  [Rule 62-213.440, </w:t>
      </w:r>
      <w:proofErr w:type="spellStart"/>
      <w:r w:rsidR="00B25ABA" w:rsidRPr="003008FA">
        <w:rPr>
          <w:szCs w:val="22"/>
        </w:rPr>
        <w:t>F.A.C</w:t>
      </w:r>
      <w:proofErr w:type="spellEnd"/>
      <w:r w:rsidR="00B25ABA" w:rsidRPr="003008FA">
        <w:rPr>
          <w:szCs w:val="22"/>
        </w:rPr>
        <w:t>.]</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Pr="00894879"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8F0BE0">
        <w:rPr>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w:t>
      </w:r>
      <w:r w:rsidR="00C01B12" w:rsidRPr="00894879">
        <w:rPr>
          <w:szCs w:val="22"/>
        </w:rPr>
        <w:t>of life or property, or which creates a nuisance.  [</w:t>
      </w:r>
      <w:r w:rsidR="00FB633D" w:rsidRPr="00894879">
        <w:rPr>
          <w:szCs w:val="22"/>
        </w:rPr>
        <w:t>Rule</w:t>
      </w:r>
      <w:r w:rsidR="00C01B12" w:rsidRPr="00894879">
        <w:rPr>
          <w:szCs w:val="22"/>
        </w:rPr>
        <w:t xml:space="preserve"> 62-296.320(2) and 62-210.200(Definitions), </w:t>
      </w:r>
      <w:proofErr w:type="spellStart"/>
      <w:r w:rsidR="00C01B12" w:rsidRPr="00894879">
        <w:rPr>
          <w:szCs w:val="22"/>
        </w:rPr>
        <w:t>F.A.C</w:t>
      </w:r>
      <w:proofErr w:type="spellEnd"/>
      <w:r w:rsidR="00C01B12" w:rsidRPr="00894879">
        <w:rPr>
          <w:szCs w:val="22"/>
        </w:rPr>
        <w:t>.</w:t>
      </w:r>
      <w:r w:rsidR="00894879" w:rsidRPr="00894879">
        <w:rPr>
          <w:szCs w:val="22"/>
        </w:rPr>
        <w:t xml:space="preserve"> and </w:t>
      </w:r>
      <w:proofErr w:type="spellStart"/>
      <w:r w:rsidR="00894879" w:rsidRPr="00894879">
        <w:rPr>
          <w:szCs w:val="22"/>
        </w:rPr>
        <w:t>EPCHC</w:t>
      </w:r>
      <w:proofErr w:type="spellEnd"/>
      <w:r w:rsidR="00894879" w:rsidRPr="00894879">
        <w:rPr>
          <w:szCs w:val="22"/>
        </w:rPr>
        <w:t xml:space="preserve"> Rule 1-3.22(3)</w:t>
      </w:r>
      <w:r w:rsidR="00C01B12" w:rsidRPr="00894879">
        <w:rPr>
          <w:szCs w:val="22"/>
        </w:rPr>
        <w:t>]</w:t>
      </w:r>
    </w:p>
    <w:p w:rsidR="00FB633D" w:rsidRPr="001A0E19"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 xml:space="preserve">The permittee shall allow no person to store, pump, handle, process, load, unload or use in any process or installation, volatile organic compounds or organic solvents without applying known and existing vapor </w:t>
      </w:r>
      <w:r w:rsidRPr="001A0E19">
        <w:rPr>
          <w:szCs w:val="22"/>
        </w:rPr>
        <w:t>emission control devices or systems deemed</w:t>
      </w:r>
      <w:r w:rsidRPr="001A0E19">
        <w:rPr>
          <w:strike/>
          <w:szCs w:val="22"/>
        </w:rPr>
        <w:t xml:space="preserve"> </w:t>
      </w:r>
      <w:r w:rsidRPr="001A0E19">
        <w:rPr>
          <w:szCs w:val="22"/>
        </w:rPr>
        <w:t>necessary and ordered by the Department.</w:t>
      </w:r>
      <w:r w:rsidR="00DE4355">
        <w:rPr>
          <w:szCs w:val="22"/>
        </w:rPr>
        <w:t xml:space="preserve">  </w:t>
      </w:r>
      <w:r w:rsidRPr="001A0E19">
        <w:rPr>
          <w:szCs w:val="22"/>
        </w:rPr>
        <w:t xml:space="preserve">[Rule 62-296.320(1), </w:t>
      </w:r>
      <w:proofErr w:type="spellStart"/>
      <w:r w:rsidRPr="001A0E19">
        <w:rPr>
          <w:szCs w:val="22"/>
        </w:rPr>
        <w:t>F.A.C</w:t>
      </w:r>
      <w:proofErr w:type="spellEnd"/>
      <w:r w:rsidRPr="001A0E19">
        <w:rPr>
          <w:szCs w:val="22"/>
        </w:rPr>
        <w:t>.]</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1A0E19">
        <w:rPr>
          <w:i/>
          <w:szCs w:val="22"/>
        </w:rPr>
        <w:t>{Permitting Note:  Nothing is deemed necessary and ordered at this time.}</w:t>
      </w:r>
    </w:p>
    <w:p w:rsidR="00D11531" w:rsidRPr="00E85FE4" w:rsidRDefault="00C01B12" w:rsidP="00AF142A">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w:t>
      </w:r>
      <w:r w:rsidRPr="00AF142A">
        <w:rPr>
          <w:szCs w:val="22"/>
          <w:u w:val="single"/>
        </w:rPr>
        <w:t>e Emissions</w:t>
      </w:r>
      <w:r w:rsidRPr="00AF142A">
        <w:rPr>
          <w:szCs w:val="22"/>
        </w:rPr>
        <w:t xml:space="preserve">.  </w:t>
      </w:r>
      <w:r w:rsidR="00D11531" w:rsidRPr="00AF142A">
        <w:rPr>
          <w:szCs w:val="22"/>
        </w:rPr>
        <w:t xml:space="preserve">No person shall cause, let, permit, suffer or allow to be discharged into the atmosphere the emissions of air pollutants from any activity equal to or greater than 20% opacity.  Emissions from the following types of 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62-296.320(4)(b)1, </w:t>
      </w:r>
      <w:proofErr w:type="spellStart"/>
      <w:r w:rsidR="00D11531" w:rsidRPr="00AF142A">
        <w:rPr>
          <w:szCs w:val="22"/>
        </w:rPr>
        <w:t>F.A.C</w:t>
      </w:r>
      <w:proofErr w:type="spellEnd"/>
      <w:r w:rsidR="00D11531" w:rsidRPr="00AF142A">
        <w:rPr>
          <w:szCs w:val="22"/>
        </w:rPr>
        <w:t xml:space="preserve">. and Rule 1-3.52, </w:t>
      </w:r>
      <w:proofErr w:type="spellStart"/>
      <w:r w:rsidR="00D11531" w:rsidRPr="00AF142A">
        <w:rPr>
          <w:szCs w:val="22"/>
        </w:rPr>
        <w:t>HCEPC</w:t>
      </w:r>
      <w:proofErr w:type="spellEnd"/>
      <w:r w:rsidR="00D11531" w:rsidRPr="00AF142A">
        <w:rPr>
          <w:szCs w:val="22"/>
        </w:rPr>
        <w:t>]</w:t>
      </w:r>
      <w:r w:rsidR="00D11531" w:rsidRPr="00E85FE4">
        <w:rPr>
          <w:szCs w:val="22"/>
        </w:rPr>
        <w:t xml:space="preserve"> </w:t>
      </w:r>
    </w:p>
    <w:p w:rsidR="00922417" w:rsidRPr="00922417" w:rsidRDefault="007E6793" w:rsidP="00922417">
      <w:pPr>
        <w:numPr>
          <w:ilvl w:val="0"/>
          <w:numId w:val="1"/>
        </w:numPr>
        <w:tabs>
          <w:tab w:val="clear" w:pos="450"/>
          <w:tab w:val="left" w:pos="360"/>
          <w:tab w:val="left" w:pos="720"/>
          <w:tab w:val="left" w:pos="1080"/>
          <w:tab w:val="left" w:pos="1440"/>
        </w:tabs>
        <w:suppressAutoHyphens/>
        <w:spacing w:after="120"/>
        <w:ind w:left="360" w:hanging="360"/>
        <w:rPr>
          <w:szCs w:val="22"/>
        </w:rPr>
      </w:pPr>
      <w:r w:rsidRPr="00C2027F">
        <w:rPr>
          <w:szCs w:val="22"/>
          <w:u w:val="single"/>
        </w:rPr>
        <w:t>Unconfined Particulate Matter</w:t>
      </w:r>
      <w:r w:rsidRPr="00C2027F">
        <w:rPr>
          <w:szCs w:val="22"/>
        </w:rPr>
        <w:t>.</w:t>
      </w:r>
      <w:r w:rsidR="00533355" w:rsidRPr="00C2027F">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C2027F">
        <w:rPr>
          <w:szCs w:val="22"/>
        </w:rPr>
        <w:t xml:space="preserve">  Reasonable precautions to prevent emissions of unconfined particulate matter at this facility include:</w:t>
      </w:r>
    </w:p>
    <w:p w:rsidR="00B730CB" w:rsidRPr="00C2027F" w:rsidRDefault="00B730CB" w:rsidP="00B76F3F">
      <w:pPr>
        <w:numPr>
          <w:ilvl w:val="0"/>
          <w:numId w:val="23"/>
        </w:numPr>
        <w:tabs>
          <w:tab w:val="left" w:pos="-1080"/>
          <w:tab w:val="left" w:pos="-360"/>
          <w:tab w:val="left" w:pos="720"/>
          <w:tab w:val="left" w:pos="1350"/>
          <w:tab w:val="left" w:pos="1440"/>
          <w:tab w:val="left" w:pos="1872"/>
          <w:tab w:val="left" w:pos="2592"/>
          <w:tab w:val="left" w:pos="3312"/>
          <w:tab w:val="left" w:pos="4032"/>
          <w:tab w:val="left" w:pos="4752"/>
          <w:tab w:val="left" w:pos="5472"/>
          <w:tab w:val="left" w:pos="6192"/>
          <w:tab w:val="left" w:pos="6912"/>
          <w:tab w:val="left" w:pos="7632"/>
        </w:tabs>
        <w:suppressAutoHyphens/>
        <w:ind w:left="1354"/>
        <w:jc w:val="both"/>
        <w:rPr>
          <w:spacing w:val="-3"/>
          <w:szCs w:val="22"/>
        </w:rPr>
      </w:pPr>
      <w:r w:rsidRPr="00C2027F">
        <w:rPr>
          <w:spacing w:val="-3"/>
          <w:szCs w:val="22"/>
        </w:rPr>
        <w:t>Paving and maintenance of roads, parking areas, and yards.</w:t>
      </w:r>
    </w:p>
    <w:p w:rsidR="00B730CB" w:rsidRPr="00C2027F" w:rsidRDefault="00B730CB" w:rsidP="00B76F3F">
      <w:pPr>
        <w:numPr>
          <w:ilvl w:val="0"/>
          <w:numId w:val="23"/>
        </w:numPr>
        <w:tabs>
          <w:tab w:val="left" w:pos="-1080"/>
          <w:tab w:val="left" w:pos="-360"/>
          <w:tab w:val="left" w:pos="720"/>
          <w:tab w:val="left" w:pos="1350"/>
          <w:tab w:val="left" w:pos="1440"/>
          <w:tab w:val="left" w:pos="1872"/>
          <w:tab w:val="left" w:pos="2592"/>
          <w:tab w:val="left" w:pos="3312"/>
          <w:tab w:val="left" w:pos="4032"/>
          <w:tab w:val="left" w:pos="4752"/>
          <w:tab w:val="left" w:pos="5472"/>
          <w:tab w:val="left" w:pos="6192"/>
          <w:tab w:val="left" w:pos="6912"/>
          <w:tab w:val="left" w:pos="7632"/>
        </w:tabs>
        <w:suppressAutoHyphens/>
        <w:ind w:left="1354"/>
        <w:jc w:val="both"/>
        <w:rPr>
          <w:spacing w:val="-3"/>
          <w:szCs w:val="22"/>
        </w:rPr>
      </w:pPr>
      <w:r w:rsidRPr="00C2027F">
        <w:rPr>
          <w:szCs w:val="22"/>
        </w:rPr>
        <w:t xml:space="preserve">Application of water or </w:t>
      </w:r>
      <w:r w:rsidRPr="00C2027F">
        <w:rPr>
          <w:spacing w:val="-3"/>
          <w:szCs w:val="22"/>
        </w:rPr>
        <w:t>dust suppressants</w:t>
      </w:r>
      <w:r w:rsidRPr="00C2027F">
        <w:rPr>
          <w:szCs w:val="22"/>
        </w:rPr>
        <w:t xml:space="preserve"> to control emissions from such activities such as vehicular traffic and earth moving.</w:t>
      </w:r>
    </w:p>
    <w:p w:rsidR="00B730CB" w:rsidRPr="00C2027F" w:rsidRDefault="00B730CB" w:rsidP="00B76F3F">
      <w:pPr>
        <w:numPr>
          <w:ilvl w:val="0"/>
          <w:numId w:val="23"/>
        </w:numPr>
        <w:tabs>
          <w:tab w:val="left" w:pos="-1080"/>
          <w:tab w:val="left" w:pos="-360"/>
          <w:tab w:val="left" w:pos="720"/>
          <w:tab w:val="left" w:pos="1350"/>
          <w:tab w:val="left" w:pos="1440"/>
          <w:tab w:val="left" w:pos="3312"/>
          <w:tab w:val="left" w:pos="4032"/>
          <w:tab w:val="left" w:pos="4752"/>
          <w:tab w:val="left" w:pos="5472"/>
          <w:tab w:val="left" w:pos="6192"/>
          <w:tab w:val="left" w:pos="6912"/>
          <w:tab w:val="left" w:pos="7632"/>
        </w:tabs>
        <w:suppressAutoHyphens/>
        <w:ind w:left="1354"/>
        <w:jc w:val="both"/>
        <w:rPr>
          <w:szCs w:val="22"/>
        </w:rPr>
      </w:pPr>
      <w:r w:rsidRPr="00C2027F">
        <w:rPr>
          <w:spacing w:val="-3"/>
          <w:szCs w:val="22"/>
        </w:rPr>
        <w:t>Application of asphalt, water, oil, or other dust suppressants to unpaved roads, yards, open stock piles, and similar activities.</w:t>
      </w:r>
    </w:p>
    <w:p w:rsidR="00B730CB" w:rsidRPr="00C2027F" w:rsidRDefault="00B730CB" w:rsidP="00B76F3F">
      <w:pPr>
        <w:numPr>
          <w:ilvl w:val="0"/>
          <w:numId w:val="23"/>
        </w:numPr>
        <w:tabs>
          <w:tab w:val="left" w:pos="-1080"/>
          <w:tab w:val="left" w:pos="-360"/>
          <w:tab w:val="left" w:pos="720"/>
          <w:tab w:val="left" w:pos="1350"/>
          <w:tab w:val="left" w:pos="1440"/>
          <w:tab w:val="left" w:pos="3312"/>
          <w:tab w:val="left" w:pos="4032"/>
          <w:tab w:val="left" w:pos="4752"/>
          <w:tab w:val="left" w:pos="5472"/>
          <w:tab w:val="left" w:pos="6192"/>
          <w:tab w:val="left" w:pos="6912"/>
          <w:tab w:val="left" w:pos="7632"/>
        </w:tabs>
        <w:suppressAutoHyphens/>
        <w:ind w:left="1354"/>
        <w:jc w:val="both"/>
        <w:rPr>
          <w:szCs w:val="22"/>
        </w:rPr>
      </w:pPr>
      <w:r w:rsidRPr="00C2027F">
        <w:rPr>
          <w:spacing w:val="-3"/>
          <w:szCs w:val="22"/>
        </w:rPr>
        <w:t>Application of daily cover in active waste disposal areas.</w:t>
      </w:r>
    </w:p>
    <w:p w:rsidR="00B730CB" w:rsidRPr="00C2027F" w:rsidRDefault="00B730CB" w:rsidP="00B76F3F">
      <w:pPr>
        <w:numPr>
          <w:ilvl w:val="0"/>
          <w:numId w:val="23"/>
        </w:numPr>
        <w:tabs>
          <w:tab w:val="left" w:pos="-1080"/>
          <w:tab w:val="left" w:pos="-360"/>
          <w:tab w:val="left" w:pos="720"/>
          <w:tab w:val="left" w:pos="1350"/>
          <w:tab w:val="left" w:pos="1440"/>
          <w:tab w:val="left" w:pos="3312"/>
          <w:tab w:val="left" w:pos="4032"/>
          <w:tab w:val="left" w:pos="4752"/>
          <w:tab w:val="left" w:pos="5472"/>
          <w:tab w:val="left" w:pos="6192"/>
          <w:tab w:val="left" w:pos="6912"/>
          <w:tab w:val="left" w:pos="7632"/>
        </w:tabs>
        <w:suppressAutoHyphens/>
        <w:ind w:left="1354"/>
        <w:jc w:val="both"/>
        <w:rPr>
          <w:szCs w:val="22"/>
        </w:rPr>
      </w:pPr>
      <w:r w:rsidRPr="00C2027F">
        <w:rPr>
          <w:spacing w:val="-3"/>
          <w:szCs w:val="22"/>
        </w:rPr>
        <w:t>Landscaping or planting of vegetation.</w:t>
      </w:r>
    </w:p>
    <w:p w:rsidR="00B730CB" w:rsidRPr="00C2027F" w:rsidRDefault="00B730CB" w:rsidP="008F2A1A">
      <w:pPr>
        <w:numPr>
          <w:ilvl w:val="0"/>
          <w:numId w:val="23"/>
        </w:numPr>
        <w:tabs>
          <w:tab w:val="left" w:pos="-1080"/>
          <w:tab w:val="left" w:pos="-360"/>
          <w:tab w:val="left" w:pos="720"/>
          <w:tab w:val="left" w:pos="1350"/>
          <w:tab w:val="left" w:pos="1440"/>
          <w:tab w:val="left" w:pos="3312"/>
          <w:tab w:val="left" w:pos="4032"/>
          <w:tab w:val="left" w:pos="4752"/>
          <w:tab w:val="left" w:pos="5472"/>
          <w:tab w:val="left" w:pos="6192"/>
          <w:tab w:val="left" w:pos="6912"/>
          <w:tab w:val="left" w:pos="7632"/>
        </w:tabs>
        <w:suppressAutoHyphens/>
        <w:spacing w:after="120"/>
        <w:ind w:left="1354"/>
        <w:jc w:val="both"/>
        <w:rPr>
          <w:szCs w:val="22"/>
        </w:rPr>
      </w:pPr>
      <w:r w:rsidRPr="00C2027F">
        <w:rPr>
          <w:spacing w:val="-3"/>
          <w:szCs w:val="22"/>
        </w:rPr>
        <w:t>Reduce vehicular speed, as necessary.  Post limits, if necessary.</w:t>
      </w:r>
    </w:p>
    <w:p w:rsidR="00E87E61" w:rsidRPr="00C2027F" w:rsidRDefault="00E87E61" w:rsidP="00712672">
      <w:pPr>
        <w:tabs>
          <w:tab w:val="left" w:pos="360"/>
          <w:tab w:val="left" w:pos="720"/>
          <w:tab w:val="left" w:pos="1080"/>
          <w:tab w:val="left" w:pos="1440"/>
        </w:tabs>
        <w:spacing w:after="120"/>
        <w:ind w:left="360"/>
        <w:rPr>
          <w:szCs w:val="22"/>
        </w:rPr>
      </w:pPr>
      <w:r w:rsidRPr="00C2027F">
        <w:rPr>
          <w:szCs w:val="22"/>
        </w:rPr>
        <w:t>[Rule 62-296.320(4</w:t>
      </w:r>
      <w:proofErr w:type="gramStart"/>
      <w:r w:rsidRPr="00C2027F">
        <w:rPr>
          <w:szCs w:val="22"/>
        </w:rPr>
        <w:t>)(</w:t>
      </w:r>
      <w:proofErr w:type="gramEnd"/>
      <w:r w:rsidRPr="00C2027F">
        <w:rPr>
          <w:szCs w:val="22"/>
        </w:rPr>
        <w:t xml:space="preserve">c), </w:t>
      </w:r>
      <w:proofErr w:type="spellStart"/>
      <w:r w:rsidRPr="00C2027F">
        <w:rPr>
          <w:szCs w:val="22"/>
        </w:rPr>
        <w:t>F.A.C</w:t>
      </w:r>
      <w:proofErr w:type="spellEnd"/>
      <w:r w:rsidRPr="00C2027F">
        <w:rPr>
          <w:szCs w:val="22"/>
        </w:rPr>
        <w:t>.;</w:t>
      </w:r>
      <w:r w:rsidR="00825CEA" w:rsidRPr="00C2027F">
        <w:rPr>
          <w:szCs w:val="22"/>
        </w:rPr>
        <w:t xml:space="preserve"> Permit No. 0571457-001-AC; and</w:t>
      </w:r>
      <w:r w:rsidRPr="00C2027F">
        <w:rPr>
          <w:szCs w:val="22"/>
        </w:rPr>
        <w:t xml:space="preserve"> proposed by applicant in</w:t>
      </w:r>
      <w:r w:rsidR="00825CEA" w:rsidRPr="00C2027F">
        <w:rPr>
          <w:szCs w:val="22"/>
        </w:rPr>
        <w:t xml:space="preserve"> the initial</w:t>
      </w:r>
      <w:r w:rsidRPr="00C2027F">
        <w:rPr>
          <w:szCs w:val="22"/>
        </w:rPr>
        <w:t xml:space="preserve"> Title V air operation permit application received </w:t>
      </w:r>
      <w:r w:rsidR="00825CEA" w:rsidRPr="00C2027F">
        <w:rPr>
          <w:szCs w:val="22"/>
        </w:rPr>
        <w:t>February 2, 2017</w:t>
      </w:r>
      <w:r w:rsidRPr="00C2027F">
        <w:rPr>
          <w:szCs w:val="22"/>
        </w:rPr>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w:t>
      </w:r>
      <w:proofErr w:type="spellStart"/>
      <w:r w:rsidRPr="00BF788C">
        <w:rPr>
          <w:bCs/>
          <w:szCs w:val="22"/>
        </w:rPr>
        <w:t>DEP’s</w:t>
      </w:r>
      <w:proofErr w:type="spellEnd"/>
      <w:r w:rsidRPr="00BF788C">
        <w:rPr>
          <w:bCs/>
          <w:szCs w:val="22"/>
        </w:rPr>
        <w:t xml:space="preserve"> Electronic Annual Operating Report (</w:t>
      </w:r>
      <w:proofErr w:type="spellStart"/>
      <w:r w:rsidRPr="00BF788C">
        <w:rPr>
          <w:bCs/>
          <w:szCs w:val="22"/>
        </w:rPr>
        <w:t>EAOR</w:t>
      </w:r>
      <w:proofErr w:type="spellEnd"/>
      <w:r w:rsidRPr="00BF788C">
        <w:rPr>
          <w:bCs/>
          <w:szCs w:val="22"/>
        </w:rPr>
        <w:t xml:space="preserve">)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w:t>
      </w:r>
      <w:proofErr w:type="spellStart"/>
      <w:r w:rsidRPr="00BF788C">
        <w:rPr>
          <w:bCs/>
          <w:szCs w:val="22"/>
        </w:rPr>
        <w:t>F.A.C</w:t>
      </w:r>
      <w:proofErr w:type="spellEnd"/>
      <w:r w:rsidRPr="00BF788C">
        <w:rPr>
          <w:bCs/>
          <w:szCs w:val="22"/>
        </w:rPr>
        <w:t xml:space="preserve">.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w:t>
      </w:r>
      <w:proofErr w:type="spellStart"/>
      <w:r w:rsidRPr="00BF788C">
        <w:rPr>
          <w:bCs/>
          <w:szCs w:val="22"/>
        </w:rPr>
        <w:t>F.A.C</w:t>
      </w:r>
      <w:proofErr w:type="spellEnd"/>
      <w:r w:rsidRPr="00BF788C">
        <w:rPr>
          <w:bCs/>
          <w:szCs w:val="22"/>
        </w:rPr>
        <w:t xml:space="preserve">.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 xml:space="preserve">Upon completing the required </w:t>
      </w:r>
      <w:proofErr w:type="spellStart"/>
      <w:r w:rsidRPr="00BF788C">
        <w:rPr>
          <w:bCs/>
          <w:szCs w:val="22"/>
        </w:rPr>
        <w:t>EAOR</w:t>
      </w:r>
      <w:proofErr w:type="spellEnd"/>
      <w:r w:rsidRPr="00BF788C">
        <w:rPr>
          <w:bCs/>
          <w:szCs w:val="22"/>
        </w:rPr>
        <w:t xml:space="preserve"> entries, the </w:t>
      </w:r>
      <w:proofErr w:type="spellStart"/>
      <w:r w:rsidRPr="00BF788C">
        <w:rPr>
          <w:bCs/>
          <w:szCs w:val="22"/>
        </w:rPr>
        <w:t>EAOR</w:t>
      </w:r>
      <w:proofErr w:type="spellEnd"/>
      <w:r w:rsidRPr="00BF788C">
        <w:rPr>
          <w:bCs/>
          <w:szCs w:val="22"/>
        </w:rPr>
        <w:t xml:space="preserve">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w:t>
      </w:r>
      <w:proofErr w:type="spellStart"/>
      <w:r w:rsidRPr="00BF788C">
        <w:rPr>
          <w:bCs/>
          <w:szCs w:val="22"/>
        </w:rPr>
        <w:t>EAOR</w:t>
      </w:r>
      <w:proofErr w:type="spellEnd"/>
      <w:r w:rsidRPr="00BF788C">
        <w:rPr>
          <w:bCs/>
          <w:szCs w:val="22"/>
        </w:rPr>
        <w:t xml:space="preserve">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0"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w:t>
      </w:r>
      <w:proofErr w:type="spellStart"/>
      <w:r w:rsidRPr="00BF788C">
        <w:rPr>
          <w:bCs/>
          <w:szCs w:val="22"/>
        </w:rPr>
        <w:t>F.A.C</w:t>
      </w:r>
      <w:proofErr w:type="spellEnd"/>
      <w:r w:rsidRPr="00BF788C">
        <w:rPr>
          <w:bCs/>
          <w:szCs w:val="22"/>
        </w:rPr>
        <w:t>.; and</w:t>
      </w:r>
      <w:r>
        <w:rPr>
          <w:bCs/>
          <w:szCs w:val="22"/>
        </w:rPr>
        <w:t>,</w:t>
      </w:r>
      <w:r w:rsidRPr="00BF788C">
        <w:rPr>
          <w:bCs/>
          <w:szCs w:val="22"/>
        </w:rPr>
        <w:t xml:space="preserve"> §403.0872(11), Florida Statutes (2013)]</w:t>
      </w:r>
    </w:p>
    <w:p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w:t>
      </w:r>
      <w:proofErr w:type="spellStart"/>
      <w:r w:rsidR="00BF788C" w:rsidRPr="00BF788C">
        <w:rPr>
          <w:bCs/>
          <w:i/>
          <w:iCs/>
          <w:szCs w:val="22"/>
        </w:rPr>
        <w:t>AOR</w:t>
      </w:r>
      <w:proofErr w:type="spellEnd"/>
      <w:r w:rsidR="00BF788C" w:rsidRPr="00BF788C">
        <w:rPr>
          <w:bCs/>
          <w:i/>
          <w:iCs/>
          <w:szCs w:val="22"/>
        </w:rPr>
        <w:t xml:space="preserve"> are available on the electronic </w:t>
      </w:r>
      <w:proofErr w:type="spellStart"/>
      <w:r w:rsidR="00BF788C" w:rsidRPr="00BF788C">
        <w:rPr>
          <w:bCs/>
          <w:i/>
          <w:iCs/>
          <w:szCs w:val="22"/>
        </w:rPr>
        <w:t>AOR</w:t>
      </w:r>
      <w:proofErr w:type="spellEnd"/>
      <w:r w:rsidR="00BF788C" w:rsidRPr="00BF788C">
        <w:rPr>
          <w:bCs/>
          <w:i/>
          <w:iCs/>
          <w:szCs w:val="22"/>
        </w:rPr>
        <w:t xml:space="preserve"> (</w:t>
      </w:r>
      <w:proofErr w:type="spellStart"/>
      <w:r w:rsidR="00BF788C" w:rsidRPr="00BF788C">
        <w:rPr>
          <w:bCs/>
          <w:i/>
          <w:iCs/>
          <w:szCs w:val="22"/>
        </w:rPr>
        <w:t>EAOR</w:t>
      </w:r>
      <w:proofErr w:type="spellEnd"/>
      <w:r w:rsidR="00BF788C" w:rsidRPr="00BF788C">
        <w:rPr>
          <w:bCs/>
          <w:i/>
          <w:iCs/>
          <w:szCs w:val="22"/>
        </w:rPr>
        <w:t>) website at:</w:t>
      </w:r>
      <w:r w:rsidR="00BF788C">
        <w:rPr>
          <w:bCs/>
          <w:i/>
          <w:iCs/>
          <w:szCs w:val="22"/>
        </w:rPr>
        <w:t xml:space="preserve"> </w:t>
      </w:r>
      <w:r w:rsidR="00BF788C" w:rsidRPr="00BF788C">
        <w:rPr>
          <w:bCs/>
          <w:i/>
          <w:iCs/>
          <w:szCs w:val="22"/>
        </w:rPr>
        <w:t xml:space="preserve"> </w:t>
      </w:r>
      <w:hyperlink r:id="rId21"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w:t>
      </w:r>
      <w:proofErr w:type="spellStart"/>
      <w:r w:rsidR="00BF788C" w:rsidRPr="00BF788C">
        <w:rPr>
          <w:bCs/>
          <w:i/>
          <w:iCs/>
          <w:szCs w:val="22"/>
        </w:rPr>
        <w:t>EAOR</w:t>
      </w:r>
      <w:proofErr w:type="spellEnd"/>
      <w:r w:rsidR="00BF788C" w:rsidRPr="00BF788C">
        <w:rPr>
          <w:bCs/>
          <w:i/>
          <w:iCs/>
          <w:szCs w:val="22"/>
        </w:rPr>
        <w:t xml:space="preserve"> website, please contact the Department by phone at (850) 717-9000 or email at </w:t>
      </w:r>
      <w:hyperlink r:id="rId22" w:history="1">
        <w:r w:rsidR="00BF788C" w:rsidRPr="00BF788C">
          <w:rPr>
            <w:rStyle w:val="Hyperlink"/>
            <w:bCs/>
            <w:i/>
            <w:iCs/>
            <w:szCs w:val="22"/>
          </w:rPr>
          <w:t>eaor@dep.state.fl.us</w:t>
        </w:r>
      </w:hyperlink>
      <w:r w:rsidR="00BF788C"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Pr="0078478E">
        <w:t>[Rules 62-213.440(3</w:t>
      </w:r>
      <w:proofErr w:type="gramStart"/>
      <w:r w:rsidRPr="0078478E">
        <w:t>)(</w:t>
      </w:r>
      <w:proofErr w:type="gramEnd"/>
      <w:r w:rsidRPr="0078478E">
        <w:t xml:space="preserve">a)2. &amp; 3. </w:t>
      </w:r>
      <w:proofErr w:type="gramStart"/>
      <w:r w:rsidRPr="0078478E">
        <w:t>and</w:t>
      </w:r>
      <w:proofErr w:type="gramEnd"/>
      <w:r w:rsidRPr="0078478E">
        <w:t xml:space="preserve"> (b), </w:t>
      </w:r>
      <w:proofErr w:type="spellStart"/>
      <w:r w:rsidRPr="0078478E">
        <w:t>F.A.C</w:t>
      </w:r>
      <w:proofErr w:type="spellEnd"/>
      <w:r w:rsidRPr="0078478E">
        <w:t>.]</w:t>
      </w:r>
    </w:p>
    <w:p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rsidR="00D11531" w:rsidRPr="005F7637" w:rsidRDefault="00D11531" w:rsidP="00D11531">
      <w:pPr>
        <w:tabs>
          <w:tab w:val="left" w:pos="360"/>
          <w:tab w:val="left" w:pos="720"/>
          <w:tab w:val="left" w:pos="1080"/>
          <w:tab w:val="left" w:pos="1440"/>
        </w:tabs>
        <w:suppressAutoHyphens/>
        <w:spacing w:after="100"/>
        <w:jc w:val="center"/>
        <w:rPr>
          <w:szCs w:val="22"/>
        </w:rPr>
      </w:pPr>
      <w:r w:rsidRPr="005F7637">
        <w:rPr>
          <w:szCs w:val="22"/>
        </w:rPr>
        <w:t>Attn:  Air Enforcement Branch</w:t>
      </w:r>
    </w:p>
    <w:p w:rsidR="00B47D51" w:rsidRPr="005F7637" w:rsidRDefault="00B47D51" w:rsidP="00DC5E02">
      <w:pPr>
        <w:pStyle w:val="ListParagraph"/>
        <w:numPr>
          <w:ilvl w:val="0"/>
          <w:numId w:val="1"/>
        </w:numPr>
        <w:tabs>
          <w:tab w:val="left" w:pos="360"/>
          <w:tab w:val="left" w:pos="720"/>
          <w:tab w:val="left" w:pos="1080"/>
          <w:tab w:val="left" w:pos="1440"/>
        </w:tabs>
        <w:ind w:left="360" w:hanging="360"/>
      </w:pPr>
      <w:r w:rsidRPr="004238A3">
        <w:rPr>
          <w:u w:val="single"/>
        </w:rPr>
        <w:t>Prevention of Accidental Releases (Section 112(r) of CAA)</w:t>
      </w:r>
      <w:r w:rsidRPr="005F7637">
        <w:t>.</w:t>
      </w:r>
      <w:r w:rsidR="00525DF1" w:rsidRPr="005F7637">
        <w:t xml:space="preserve">  If, and when, the facility becomes subject to 112(r), the permittee shall:</w:t>
      </w:r>
    </w:p>
    <w:p w:rsidR="00B47D51" w:rsidRPr="005F7637" w:rsidRDefault="00525DF1" w:rsidP="00A9455C">
      <w:pPr>
        <w:pStyle w:val="ListParagraph"/>
        <w:numPr>
          <w:ilvl w:val="0"/>
          <w:numId w:val="5"/>
        </w:numPr>
        <w:tabs>
          <w:tab w:val="left" w:pos="360"/>
          <w:tab w:val="left" w:pos="720"/>
          <w:tab w:val="left" w:pos="1080"/>
          <w:tab w:val="left" w:pos="1440"/>
        </w:tabs>
      </w:pPr>
      <w:r w:rsidRPr="005F7637">
        <w:t>S</w:t>
      </w:r>
      <w:r w:rsidR="00B47D51" w:rsidRPr="005F7637">
        <w:t>ubmit its Risk Management Plan (</w:t>
      </w:r>
      <w:proofErr w:type="spellStart"/>
      <w:r w:rsidR="00B47D51" w:rsidRPr="005F7637">
        <w:t>RMP</w:t>
      </w:r>
      <w:proofErr w:type="spellEnd"/>
      <w:r w:rsidR="00B47D51" w:rsidRPr="005F7637">
        <w:t>) to the Chemical Emergency Preparedness and Prevention Office (</w:t>
      </w:r>
      <w:proofErr w:type="spellStart"/>
      <w:r w:rsidR="00B47D51" w:rsidRPr="005F7637">
        <w:t>CEPPO</w:t>
      </w:r>
      <w:proofErr w:type="spellEnd"/>
      <w:r w:rsidR="00B47D51" w:rsidRPr="005F7637">
        <w:t xml:space="preserve">) </w:t>
      </w:r>
      <w:proofErr w:type="spellStart"/>
      <w:r w:rsidR="00B47D51" w:rsidRPr="005F7637">
        <w:t>RMP</w:t>
      </w:r>
      <w:proofErr w:type="spellEnd"/>
      <w:r w:rsidR="00B47D51" w:rsidRPr="005F7637">
        <w:t xml:space="preserve"> Reporting Center.  Any Risk Management Plans, original submittals, revisions or updates to submittals, </w:t>
      </w:r>
      <w:r w:rsidR="00E84547" w:rsidRPr="005F7637">
        <w:rPr>
          <w:bCs/>
        </w:rPr>
        <w:t xml:space="preserve">should be sent electronically through EPA’s Central Data Exchange system at the following address:  </w:t>
      </w:r>
      <w:hyperlink r:id="rId23" w:history="1">
        <w:r w:rsidR="00E84547" w:rsidRPr="005F7637">
          <w:rPr>
            <w:rStyle w:val="Hyperlink"/>
            <w:bCs/>
          </w:rPr>
          <w:t>https://cdx.epa.gov</w:t>
        </w:r>
      </w:hyperlink>
      <w:r w:rsidR="00E84547" w:rsidRPr="005F7637">
        <w:rPr>
          <w:bCs/>
        </w:rPr>
        <w:t xml:space="preserve">.  Information on electronically submitting risk management plans using the Central Data Exchange system is available </w:t>
      </w:r>
      <w:r w:rsidR="00F87D3E" w:rsidRPr="005F7637">
        <w:rPr>
          <w:bCs/>
        </w:rPr>
        <w:t xml:space="preserve">at:  </w:t>
      </w:r>
      <w:hyperlink r:id="rId24" w:history="1">
        <w:r w:rsidR="00F87D3E" w:rsidRPr="005F7637">
          <w:rPr>
            <w:rStyle w:val="Hyperlink"/>
            <w:bCs/>
          </w:rPr>
          <w:t>http://www2.epa.gov/rmp</w:t>
        </w:r>
      </w:hyperlink>
      <w:r w:rsidR="00E84547" w:rsidRPr="005F7637">
        <w:rPr>
          <w:bCs/>
        </w:rPr>
        <w:t xml:space="preserve">.  The </w:t>
      </w:r>
      <w:proofErr w:type="spellStart"/>
      <w:r w:rsidR="00E84547" w:rsidRPr="005F7637">
        <w:rPr>
          <w:bCs/>
        </w:rPr>
        <w:t>RMP</w:t>
      </w:r>
      <w:proofErr w:type="spellEnd"/>
      <w:r w:rsidR="00E84547" w:rsidRPr="005F7637">
        <w:rPr>
          <w:bCs/>
        </w:rPr>
        <w:t xml:space="preserve"> Reporting Center can be contacted at:  </w:t>
      </w:r>
      <w:proofErr w:type="spellStart"/>
      <w:r w:rsidR="00E84547" w:rsidRPr="005F7637">
        <w:t>RMP</w:t>
      </w:r>
      <w:proofErr w:type="spellEnd"/>
      <w:r w:rsidR="00E84547" w:rsidRPr="005F7637">
        <w:t xml:space="preserve"> Reporting Center, Post Office Box 10162, Fairfax, VA  22038, Telephone:  (703) 227-7650.</w:t>
      </w:r>
    </w:p>
    <w:p w:rsidR="00B47D51" w:rsidRPr="005F7637" w:rsidRDefault="00525DF1" w:rsidP="00A9455C">
      <w:pPr>
        <w:pStyle w:val="ListParagraph"/>
        <w:numPr>
          <w:ilvl w:val="0"/>
          <w:numId w:val="5"/>
        </w:numPr>
        <w:tabs>
          <w:tab w:val="left" w:pos="360"/>
          <w:tab w:val="left" w:pos="720"/>
          <w:tab w:val="left" w:pos="1080"/>
          <w:tab w:val="left" w:pos="1440"/>
        </w:tabs>
      </w:pPr>
      <w:r w:rsidRPr="005F7637">
        <w:t>S</w:t>
      </w:r>
      <w:r w:rsidR="00B47D51" w:rsidRPr="005F7637">
        <w:t xml:space="preserve">ubmit to the permitting authority Title V certification forms or a compliance schedule in accordance with Rule 62-213.440(2), </w:t>
      </w:r>
      <w:proofErr w:type="spellStart"/>
      <w:r w:rsidR="00B47D51" w:rsidRPr="005F7637">
        <w:t>F.A.C</w:t>
      </w:r>
      <w:proofErr w:type="spellEnd"/>
      <w:r w:rsidR="00B47D51" w:rsidRPr="005F7637">
        <w:t>.</w:t>
      </w:r>
    </w:p>
    <w:p w:rsidR="00AC436A" w:rsidRPr="005F7637" w:rsidRDefault="00B47D51" w:rsidP="007C1680">
      <w:pPr>
        <w:widowControl w:val="0"/>
        <w:tabs>
          <w:tab w:val="left" w:pos="360"/>
          <w:tab w:val="left" w:pos="720"/>
          <w:tab w:val="left" w:pos="1080"/>
          <w:tab w:val="left" w:pos="1440"/>
        </w:tabs>
        <w:spacing w:after="120"/>
        <w:ind w:left="1080" w:hanging="720"/>
      </w:pPr>
      <w:r w:rsidRPr="005F7637">
        <w:t>[40 CFR 68]</w:t>
      </w:r>
    </w:p>
    <w:p w:rsidR="00C24432" w:rsidRDefault="00C24432" w:rsidP="00B96268">
      <w:pPr>
        <w:tabs>
          <w:tab w:val="left" w:pos="360"/>
          <w:tab w:val="left" w:pos="720"/>
          <w:tab w:val="left" w:pos="1080"/>
          <w:tab w:val="left" w:pos="1440"/>
        </w:tabs>
        <w:spacing w:after="120"/>
        <w:ind w:left="360" w:hanging="360"/>
        <w:rPr>
          <w:b/>
          <w:szCs w:val="22"/>
          <w:u w:val="single"/>
        </w:rPr>
      </w:pPr>
    </w:p>
    <w:p w:rsidR="00C24432" w:rsidRDefault="00C24432" w:rsidP="00B96268">
      <w:pPr>
        <w:tabs>
          <w:tab w:val="left" w:pos="360"/>
          <w:tab w:val="left" w:pos="720"/>
          <w:tab w:val="left" w:pos="1080"/>
          <w:tab w:val="left" w:pos="1440"/>
        </w:tabs>
        <w:spacing w:after="120"/>
        <w:ind w:left="360" w:hanging="360"/>
        <w:rPr>
          <w:b/>
          <w:szCs w:val="22"/>
          <w:u w:val="single"/>
        </w:rPr>
      </w:pPr>
    </w:p>
    <w:p w:rsidR="00B96268" w:rsidRDefault="00B96268" w:rsidP="00B96268">
      <w:pPr>
        <w:tabs>
          <w:tab w:val="left" w:pos="360"/>
          <w:tab w:val="left" w:pos="720"/>
          <w:tab w:val="left" w:pos="1080"/>
          <w:tab w:val="left" w:pos="1440"/>
        </w:tabs>
        <w:spacing w:after="120"/>
        <w:ind w:left="360" w:hanging="360"/>
        <w:rPr>
          <w:b/>
          <w:szCs w:val="22"/>
          <w:u w:val="single"/>
        </w:rPr>
      </w:pPr>
      <w:r w:rsidRPr="005F7637">
        <w:rPr>
          <w:b/>
          <w:szCs w:val="22"/>
          <w:u w:val="single"/>
        </w:rPr>
        <w:t>Other Requirements</w:t>
      </w:r>
    </w:p>
    <w:p w:rsidR="00954D85" w:rsidRPr="008F2A1A" w:rsidRDefault="004238A3" w:rsidP="008F2A1A">
      <w:pPr>
        <w:pStyle w:val="ListParagraph"/>
        <w:numPr>
          <w:ilvl w:val="0"/>
          <w:numId w:val="1"/>
        </w:numPr>
        <w:tabs>
          <w:tab w:val="left" w:pos="360"/>
          <w:tab w:val="left" w:pos="720"/>
          <w:tab w:val="left" w:pos="1080"/>
          <w:tab w:val="left" w:pos="1440"/>
        </w:tabs>
        <w:spacing w:after="120"/>
        <w:ind w:left="360" w:hanging="360"/>
        <w:contextualSpacing w:val="0"/>
        <w:rPr>
          <w:szCs w:val="22"/>
        </w:rPr>
      </w:pPr>
      <w:r w:rsidRPr="004238A3">
        <w:rPr>
          <w:szCs w:val="22"/>
          <w:u w:val="single"/>
        </w:rPr>
        <w:t>Applicable Regulations, Forms and Application Procedures</w:t>
      </w:r>
      <w:r w:rsidRPr="004238A3">
        <w:rPr>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w:t>
      </w:r>
      <w:proofErr w:type="spellStart"/>
      <w:r w:rsidRPr="004238A3">
        <w:rPr>
          <w:szCs w:val="22"/>
        </w:rPr>
        <w:t>F.S</w:t>
      </w:r>
      <w:proofErr w:type="spellEnd"/>
      <w:r w:rsidRPr="004238A3">
        <w:rPr>
          <w:szCs w:val="22"/>
        </w:rPr>
        <w:t xml:space="preserve">.; and Chapters 62-4, 62-204, 62-210, 62-212, 62-213, 62-296 and 62-297, </w:t>
      </w:r>
      <w:proofErr w:type="spellStart"/>
      <w:r w:rsidRPr="004238A3">
        <w:rPr>
          <w:szCs w:val="22"/>
        </w:rPr>
        <w:t>F.A.C</w:t>
      </w:r>
      <w:proofErr w:type="spellEnd"/>
      <w:r w:rsidRPr="004238A3">
        <w:rPr>
          <w:szCs w:val="22"/>
        </w:rPr>
        <w:t>.  Issuance of this permit does not relieve the permittee from compliance with any applicable federal, state, or local permitting or regulations.  [</w:t>
      </w:r>
      <w:r w:rsidR="00FB1E53">
        <w:rPr>
          <w:szCs w:val="22"/>
        </w:rPr>
        <w:t xml:space="preserve">Rule 62-4.070(3), </w:t>
      </w:r>
      <w:proofErr w:type="spellStart"/>
      <w:r w:rsidR="00FB1E53">
        <w:rPr>
          <w:szCs w:val="22"/>
        </w:rPr>
        <w:t>F.A.C</w:t>
      </w:r>
      <w:proofErr w:type="spellEnd"/>
      <w:r w:rsidR="00FB1E53">
        <w:rPr>
          <w:szCs w:val="22"/>
        </w:rPr>
        <w:t xml:space="preserve">. and </w:t>
      </w:r>
      <w:r w:rsidRPr="004238A3">
        <w:rPr>
          <w:szCs w:val="22"/>
        </w:rPr>
        <w:t>Permit No. 0571457-001-AC]</w:t>
      </w:r>
    </w:p>
    <w:p w:rsidR="004238A3" w:rsidRDefault="004238A3" w:rsidP="008F2A1A">
      <w:pPr>
        <w:pStyle w:val="ListParagraph"/>
        <w:numPr>
          <w:ilvl w:val="0"/>
          <w:numId w:val="1"/>
        </w:numPr>
        <w:tabs>
          <w:tab w:val="left" w:pos="360"/>
          <w:tab w:val="left" w:pos="720"/>
          <w:tab w:val="left" w:pos="900"/>
        </w:tabs>
        <w:spacing w:after="120"/>
        <w:ind w:left="360" w:hanging="360"/>
        <w:contextualSpacing w:val="0"/>
      </w:pPr>
      <w:r w:rsidRPr="004238A3">
        <w:rPr>
          <w:u w:val="single"/>
        </w:rPr>
        <w:t>New or Additional Conditions</w:t>
      </w:r>
      <w:r w:rsidRPr="004238A3">
        <w:t xml:space="preserve">:  For good cause shown and after notice and an administrative hearing, if requested, the </w:t>
      </w:r>
      <w:proofErr w:type="spellStart"/>
      <w:r w:rsidRPr="004238A3">
        <w:t>EPCHC</w:t>
      </w:r>
      <w:proofErr w:type="spellEnd"/>
      <w:r w:rsidRPr="004238A3">
        <w:t xml:space="preserve"> may require the permittee to conform to new or additional conditions.  The </w:t>
      </w:r>
      <w:proofErr w:type="spellStart"/>
      <w:r w:rsidRPr="004238A3">
        <w:t>EPCHC</w:t>
      </w:r>
      <w:proofErr w:type="spellEnd"/>
      <w:r w:rsidRPr="004238A3">
        <w:t xml:space="preserve"> shall allow the permittee a reasonable time to conform to the new or additional conditions, and on application of the permittee, the </w:t>
      </w:r>
      <w:proofErr w:type="spellStart"/>
      <w:r w:rsidRPr="004238A3">
        <w:t>EPCHC</w:t>
      </w:r>
      <w:proofErr w:type="spellEnd"/>
      <w:r w:rsidRPr="004238A3">
        <w:t xml:space="preserve"> may grant additional time.  [Rule 62-4.080, </w:t>
      </w:r>
      <w:proofErr w:type="spellStart"/>
      <w:r w:rsidRPr="004238A3">
        <w:t>F.A.C</w:t>
      </w:r>
      <w:proofErr w:type="spellEnd"/>
      <w:r w:rsidRPr="004238A3">
        <w:t>.</w:t>
      </w:r>
      <w:r w:rsidRPr="004238A3">
        <w:rPr>
          <w:szCs w:val="22"/>
        </w:rPr>
        <w:t xml:space="preserve"> </w:t>
      </w:r>
      <w:r>
        <w:rPr>
          <w:szCs w:val="22"/>
        </w:rPr>
        <w:t xml:space="preserve">and </w:t>
      </w:r>
      <w:r w:rsidRPr="004238A3">
        <w:t>Permit No. 0571457-001-AC</w:t>
      </w:r>
      <w:r>
        <w:t>]</w:t>
      </w:r>
    </w:p>
    <w:p w:rsidR="00954D85" w:rsidRDefault="004238A3" w:rsidP="008F2A1A">
      <w:pPr>
        <w:pStyle w:val="ListParagraph"/>
        <w:numPr>
          <w:ilvl w:val="0"/>
          <w:numId w:val="1"/>
        </w:numPr>
        <w:tabs>
          <w:tab w:val="left" w:pos="360"/>
          <w:tab w:val="left" w:pos="720"/>
          <w:tab w:val="left" w:pos="900"/>
          <w:tab w:val="left" w:pos="1440"/>
        </w:tabs>
        <w:spacing w:after="120"/>
        <w:ind w:left="360" w:hanging="360"/>
        <w:contextualSpacing w:val="0"/>
      </w:pPr>
      <w:r w:rsidRPr="004238A3">
        <w:rPr>
          <w:u w:val="single"/>
        </w:rPr>
        <w:t>Modifications</w:t>
      </w:r>
      <w:r w:rsidRPr="004238A3">
        <w:t xml:space="preserve">:  No new emissions unit shall be constructed and no existing emissions unit shall be modified without obtaining an air construction permit from the </w:t>
      </w:r>
      <w:proofErr w:type="spellStart"/>
      <w:r w:rsidRPr="004238A3">
        <w:t>EPCHC</w:t>
      </w:r>
      <w:proofErr w:type="spellEnd"/>
      <w:r w:rsidRPr="004238A3">
        <w:t xml:space="preserve">.  Such permit shall be obtained prior to beginning construction or modification.  [Rules 62-210.300(1) and 62-212.300(1)(a), </w:t>
      </w:r>
      <w:proofErr w:type="spellStart"/>
      <w:r w:rsidRPr="004238A3">
        <w:t>F.A.C</w:t>
      </w:r>
      <w:proofErr w:type="spellEnd"/>
      <w:r w:rsidRPr="004238A3">
        <w:t>.</w:t>
      </w:r>
      <w:r w:rsidRPr="004238A3">
        <w:rPr>
          <w:szCs w:val="22"/>
        </w:rPr>
        <w:t xml:space="preserve"> </w:t>
      </w:r>
      <w:r>
        <w:rPr>
          <w:szCs w:val="22"/>
        </w:rPr>
        <w:t xml:space="preserve">and </w:t>
      </w:r>
      <w:r w:rsidRPr="004238A3">
        <w:t>Permit No. 0571457-001-AC</w:t>
      </w:r>
      <w:r>
        <w:t>]</w:t>
      </w:r>
    </w:p>
    <w:p w:rsidR="00675345" w:rsidRPr="008F2A1A" w:rsidRDefault="00954D85" w:rsidP="008F2A1A">
      <w:pPr>
        <w:pStyle w:val="ListParagraph"/>
        <w:numPr>
          <w:ilvl w:val="0"/>
          <w:numId w:val="1"/>
        </w:numPr>
        <w:tabs>
          <w:tab w:val="left" w:pos="360"/>
          <w:tab w:val="left" w:pos="720"/>
          <w:tab w:val="left" w:pos="900"/>
          <w:tab w:val="left" w:pos="1440"/>
        </w:tabs>
        <w:spacing w:after="120"/>
        <w:ind w:left="360" w:hanging="360"/>
        <w:contextualSpacing w:val="0"/>
        <w:rPr>
          <w:szCs w:val="22"/>
        </w:rPr>
      </w:pPr>
      <w:r w:rsidRPr="000730FC">
        <w:rPr>
          <w:spacing w:val="-3"/>
          <w:szCs w:val="22"/>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[Rules 62-297.310(7</w:t>
      </w:r>
      <w:proofErr w:type="gramStart"/>
      <w:r w:rsidRPr="000730FC">
        <w:rPr>
          <w:spacing w:val="-3"/>
          <w:szCs w:val="22"/>
        </w:rPr>
        <w:t>)(</w:t>
      </w:r>
      <w:proofErr w:type="gramEnd"/>
      <w:r w:rsidRPr="000730FC">
        <w:rPr>
          <w:spacing w:val="-3"/>
          <w:szCs w:val="22"/>
        </w:rPr>
        <w:t xml:space="preserve">b) and 62-4.070(3), </w:t>
      </w:r>
      <w:proofErr w:type="spellStart"/>
      <w:r w:rsidRPr="000730FC">
        <w:rPr>
          <w:spacing w:val="-3"/>
          <w:szCs w:val="22"/>
        </w:rPr>
        <w:t>F.A.C</w:t>
      </w:r>
      <w:proofErr w:type="spellEnd"/>
      <w:r w:rsidRPr="000730FC">
        <w:rPr>
          <w:spacing w:val="-3"/>
          <w:szCs w:val="22"/>
        </w:rPr>
        <w:t>.</w:t>
      </w:r>
      <w:r w:rsidR="000730FC">
        <w:rPr>
          <w:spacing w:val="-3"/>
          <w:szCs w:val="22"/>
        </w:rPr>
        <w:t>]</w:t>
      </w:r>
    </w:p>
    <w:p w:rsidR="007C3E1A" w:rsidRPr="007C3E1A" w:rsidRDefault="007C3E1A" w:rsidP="00051912">
      <w:pPr>
        <w:pStyle w:val="ListParagraph"/>
        <w:numPr>
          <w:ilvl w:val="0"/>
          <w:numId w:val="1"/>
        </w:numPr>
        <w:tabs>
          <w:tab w:val="left" w:pos="360"/>
          <w:tab w:val="left" w:pos="720"/>
          <w:tab w:val="left" w:pos="900"/>
          <w:tab w:val="left" w:pos="1440"/>
        </w:tabs>
        <w:spacing w:after="120"/>
        <w:ind w:left="360" w:hanging="360"/>
        <w:contextualSpacing w:val="0"/>
        <w:rPr>
          <w:szCs w:val="22"/>
        </w:rPr>
      </w:pPr>
      <w:r w:rsidRPr="007C3E1A">
        <w:rPr>
          <w:szCs w:val="22"/>
        </w:rPr>
        <w:t xml:space="preserve">The use of property, facilities, equipment, processes, products, or compounds, or the commission of paint </w:t>
      </w:r>
      <w:proofErr w:type="spellStart"/>
      <w:r w:rsidRPr="007C3E1A">
        <w:rPr>
          <w:szCs w:val="22"/>
        </w:rPr>
        <w:t>overspraying</w:t>
      </w:r>
      <w:proofErr w:type="spellEnd"/>
      <w:r w:rsidRPr="007C3E1A">
        <w:rPr>
          <w:szCs w:val="22"/>
        </w:rPr>
        <w:t xml:space="preserve"> or any other act, that causes or materially contributes to a public nuisance is prohibited.  [Hillsborough County Environmental Protection Act, Section 16, Chapter 84-446, Laws of Florida, as Amended</w:t>
      </w:r>
      <w:r>
        <w:rPr>
          <w:szCs w:val="22"/>
        </w:rPr>
        <w:t>, and Permit No. 0571457-001-AC</w:t>
      </w:r>
      <w:r w:rsidRPr="007C3E1A">
        <w:rPr>
          <w:szCs w:val="22"/>
        </w:rPr>
        <w:t>]</w:t>
      </w:r>
    </w:p>
    <w:p w:rsidR="008F2A1A" w:rsidRPr="008F2A1A" w:rsidRDefault="00675345" w:rsidP="007C3E1A">
      <w:pPr>
        <w:pStyle w:val="ListParagraph"/>
        <w:numPr>
          <w:ilvl w:val="0"/>
          <w:numId w:val="1"/>
        </w:numPr>
        <w:tabs>
          <w:tab w:val="left" w:pos="360"/>
          <w:tab w:val="left" w:pos="720"/>
          <w:tab w:val="left" w:pos="900"/>
          <w:tab w:val="left" w:pos="1440"/>
        </w:tabs>
        <w:spacing w:after="120"/>
        <w:ind w:left="360" w:hanging="360"/>
        <w:contextualSpacing w:val="0"/>
        <w:rPr>
          <w:szCs w:val="22"/>
        </w:rPr>
      </w:pPr>
      <w:r w:rsidRPr="00675345">
        <w:rPr>
          <w:spacing w:val="-3"/>
          <w:szCs w:val="22"/>
        </w:rPr>
        <w:t xml:space="preserve">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w:t>
      </w:r>
      <w:proofErr w:type="spellStart"/>
      <w:r w:rsidRPr="00675345">
        <w:rPr>
          <w:spacing w:val="-3"/>
          <w:szCs w:val="22"/>
        </w:rPr>
        <w:t>F.A.C</w:t>
      </w:r>
      <w:proofErr w:type="spellEnd"/>
      <w:r w:rsidRPr="00675345">
        <w:rPr>
          <w:spacing w:val="-3"/>
          <w:szCs w:val="22"/>
        </w:rPr>
        <w:t>.</w:t>
      </w:r>
      <w:r>
        <w:rPr>
          <w:spacing w:val="-3"/>
          <w:szCs w:val="22"/>
        </w:rPr>
        <w:t>]</w:t>
      </w:r>
    </w:p>
    <w:p w:rsidR="008F2A1A" w:rsidRPr="00675345" w:rsidRDefault="008F2A1A" w:rsidP="00A5398F">
      <w:pPr>
        <w:pStyle w:val="ListParagraph"/>
        <w:tabs>
          <w:tab w:val="left" w:pos="360"/>
          <w:tab w:val="left" w:pos="720"/>
          <w:tab w:val="left" w:pos="900"/>
          <w:tab w:val="left" w:pos="1440"/>
        </w:tabs>
        <w:ind w:left="360"/>
        <w:rPr>
          <w:szCs w:val="22"/>
        </w:rPr>
      </w:pPr>
    </w:p>
    <w:p w:rsidR="004238A3" w:rsidRDefault="004238A3" w:rsidP="00BF788C">
      <w:pPr>
        <w:tabs>
          <w:tab w:val="left" w:pos="360"/>
          <w:tab w:val="left" w:pos="720"/>
          <w:tab w:val="left" w:pos="1080"/>
          <w:tab w:val="left" w:pos="1440"/>
        </w:tabs>
        <w:ind w:left="360" w:hanging="360"/>
        <w:jc w:val="both"/>
        <w:rPr>
          <w:b/>
          <w:szCs w:val="22"/>
        </w:rPr>
      </w:pPr>
    </w:p>
    <w:p w:rsidR="004238A3" w:rsidRDefault="004238A3" w:rsidP="00BF788C">
      <w:pPr>
        <w:tabs>
          <w:tab w:val="left" w:pos="360"/>
          <w:tab w:val="left" w:pos="720"/>
          <w:tab w:val="left" w:pos="1080"/>
          <w:tab w:val="left" w:pos="1440"/>
        </w:tabs>
        <w:ind w:left="360" w:hanging="360"/>
        <w:jc w:val="both"/>
        <w:rPr>
          <w:b/>
          <w:szCs w:val="22"/>
        </w:rPr>
      </w:pPr>
    </w:p>
    <w:p w:rsidR="00B96268" w:rsidRDefault="00B96268" w:rsidP="00B76620">
      <w:pPr>
        <w:tabs>
          <w:tab w:val="left" w:pos="360"/>
          <w:tab w:val="left" w:pos="720"/>
          <w:tab w:val="left" w:pos="1080"/>
          <w:tab w:val="left" w:pos="1440"/>
        </w:tabs>
        <w:ind w:left="360" w:hanging="360"/>
        <w:jc w:val="both"/>
        <w:sectPr w:rsidR="00B96268" w:rsidSect="000A0A5C">
          <w:headerReference w:type="default" r:id="rId25"/>
          <w:pgSz w:w="12240" w:h="15840" w:code="1"/>
          <w:pgMar w:top="1080" w:right="1080" w:bottom="1080" w:left="1080" w:header="720" w:footer="720" w:gutter="0"/>
          <w:paperSrc w:first="15" w:other="15"/>
          <w:cols w:space="720"/>
        </w:sectPr>
      </w:pPr>
    </w:p>
    <w:p w:rsidR="00151782" w:rsidRPr="000E20D3" w:rsidRDefault="00151782" w:rsidP="007C667F">
      <w:pPr>
        <w:spacing w:after="60"/>
        <w:rPr>
          <w:szCs w:val="22"/>
        </w:rPr>
      </w:pPr>
      <w:bookmarkStart w:id="11" w:name="EU001"/>
      <w:bookmarkEnd w:id="11"/>
      <w:r>
        <w:rPr>
          <w:b/>
        </w:rPr>
        <w:t xml:space="preserve">The specific conditions in this section apply to the following emissions </w:t>
      </w:r>
      <w:r w:rsidRPr="000E20D3">
        <w:rPr>
          <w:b/>
        </w:rPr>
        <w:t>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0E20D3" w:rsidTr="0008209B">
        <w:tc>
          <w:tcPr>
            <w:tcW w:w="939" w:type="dxa"/>
            <w:tcBorders>
              <w:bottom w:val="single" w:sz="12" w:space="0" w:color="auto"/>
            </w:tcBorders>
          </w:tcPr>
          <w:p w:rsidR="00151782" w:rsidRPr="000E20D3" w:rsidRDefault="00151782" w:rsidP="00D66F5B">
            <w:pPr>
              <w:jc w:val="center"/>
              <w:rPr>
                <w:b/>
                <w:sz w:val="20"/>
              </w:rPr>
            </w:pPr>
            <w:r w:rsidRPr="000E20D3">
              <w:rPr>
                <w:sz w:val="20"/>
              </w:rPr>
              <w:br w:type="page"/>
            </w:r>
            <w:r w:rsidRPr="000E20D3">
              <w:rPr>
                <w:sz w:val="20"/>
              </w:rPr>
              <w:br w:type="page"/>
            </w:r>
            <w:r w:rsidRPr="000E20D3">
              <w:rPr>
                <w:b/>
                <w:sz w:val="20"/>
              </w:rPr>
              <w:t>EU No.</w:t>
            </w:r>
          </w:p>
        </w:tc>
        <w:tc>
          <w:tcPr>
            <w:tcW w:w="9015" w:type="dxa"/>
            <w:tcBorders>
              <w:bottom w:val="single" w:sz="12" w:space="0" w:color="auto"/>
            </w:tcBorders>
          </w:tcPr>
          <w:p w:rsidR="00151782" w:rsidRPr="000E20D3" w:rsidRDefault="00151782" w:rsidP="00D66F5B">
            <w:pPr>
              <w:rPr>
                <w:b/>
                <w:sz w:val="20"/>
              </w:rPr>
            </w:pPr>
            <w:r w:rsidRPr="000E20D3">
              <w:rPr>
                <w:b/>
                <w:sz w:val="20"/>
              </w:rPr>
              <w:t>Brief Description</w:t>
            </w:r>
          </w:p>
        </w:tc>
      </w:tr>
      <w:tr w:rsidR="00151782" w:rsidRPr="009A5B88" w:rsidTr="0008209B">
        <w:tc>
          <w:tcPr>
            <w:tcW w:w="939" w:type="dxa"/>
            <w:tcBorders>
              <w:bottom w:val="single" w:sz="8" w:space="0" w:color="auto"/>
            </w:tcBorders>
            <w:vAlign w:val="center"/>
          </w:tcPr>
          <w:p w:rsidR="00151782" w:rsidRPr="000E20D3" w:rsidRDefault="000E20D3" w:rsidP="00151782">
            <w:pPr>
              <w:jc w:val="center"/>
              <w:rPr>
                <w:sz w:val="20"/>
              </w:rPr>
            </w:pPr>
            <w:r w:rsidRPr="000E20D3">
              <w:rPr>
                <w:sz w:val="20"/>
              </w:rPr>
              <w:t>001</w:t>
            </w:r>
          </w:p>
        </w:tc>
        <w:tc>
          <w:tcPr>
            <w:tcW w:w="9015" w:type="dxa"/>
            <w:tcBorders>
              <w:bottom w:val="single" w:sz="8" w:space="0" w:color="auto"/>
            </w:tcBorders>
          </w:tcPr>
          <w:p w:rsidR="00151782" w:rsidRPr="009A5B88" w:rsidRDefault="000E20D3" w:rsidP="00D66F5B">
            <w:pPr>
              <w:rPr>
                <w:sz w:val="20"/>
              </w:rPr>
            </w:pPr>
            <w:r w:rsidRPr="000E20D3">
              <w:rPr>
                <w:sz w:val="20"/>
              </w:rPr>
              <w:t>Landfill Gas Collection and Candlestick Flare</w:t>
            </w:r>
          </w:p>
        </w:tc>
      </w:tr>
    </w:tbl>
    <w:p w:rsidR="00027CC5" w:rsidRDefault="00027CC5" w:rsidP="00027CC5">
      <w:pPr>
        <w:widowControl w:val="0"/>
        <w:tabs>
          <w:tab w:val="left" w:pos="-1440"/>
          <w:tab w:val="left" w:pos="-720"/>
          <w:tab w:val="left" w:pos="720"/>
          <w:tab w:val="left" w:pos="1152"/>
        </w:tabs>
        <w:suppressAutoHyphens/>
        <w:jc w:val="both"/>
        <w:rPr>
          <w:spacing w:val="-3"/>
          <w:szCs w:val="22"/>
        </w:rPr>
      </w:pPr>
    </w:p>
    <w:p w:rsidR="00027CC5" w:rsidRPr="00AA58AB" w:rsidRDefault="00027CC5" w:rsidP="008D6843">
      <w:pPr>
        <w:widowControl w:val="0"/>
        <w:tabs>
          <w:tab w:val="left" w:pos="-1440"/>
          <w:tab w:val="left" w:pos="-720"/>
          <w:tab w:val="left" w:pos="720"/>
          <w:tab w:val="left" w:pos="1152"/>
        </w:tabs>
        <w:suppressAutoHyphens/>
        <w:jc w:val="both"/>
        <w:rPr>
          <w:szCs w:val="22"/>
        </w:rPr>
      </w:pPr>
      <w:r>
        <w:rPr>
          <w:spacing w:val="-3"/>
          <w:szCs w:val="22"/>
        </w:rPr>
        <w:t>The</w:t>
      </w:r>
      <w:r w:rsidRPr="00AA58AB">
        <w:rPr>
          <w:szCs w:val="22"/>
        </w:rPr>
        <w:t xml:space="preserve"> Perennial Energy, Inc., Landfill Gas Candlestick Flare is used to combust</w:t>
      </w:r>
      <w:r w:rsidR="00C23307">
        <w:rPr>
          <w:szCs w:val="22"/>
        </w:rPr>
        <w:t xml:space="preserve"> gas and to control odors</w:t>
      </w:r>
      <w:r w:rsidR="008D6843" w:rsidRPr="00AA58AB">
        <w:rPr>
          <w:szCs w:val="22"/>
        </w:rPr>
        <w:t xml:space="preserve"> from</w:t>
      </w:r>
      <w:r w:rsidRPr="00AA58AB">
        <w:rPr>
          <w:szCs w:val="22"/>
        </w:rPr>
        <w:t xml:space="preserve"> the</w:t>
      </w:r>
      <w:r>
        <w:rPr>
          <w:szCs w:val="22"/>
        </w:rPr>
        <w:t xml:space="preserve"> active</w:t>
      </w:r>
      <w:r w:rsidRPr="00AA58AB">
        <w:rPr>
          <w:szCs w:val="22"/>
        </w:rPr>
        <w:t xml:space="preserve"> disposal cell Nos. 1, 2, and 3</w:t>
      </w:r>
      <w:r>
        <w:rPr>
          <w:szCs w:val="22"/>
        </w:rPr>
        <w:t xml:space="preserve"> and from the closed disposal are</w:t>
      </w:r>
      <w:r w:rsidR="008D6843">
        <w:rPr>
          <w:szCs w:val="22"/>
        </w:rPr>
        <w:t>a</w:t>
      </w:r>
      <w:r w:rsidR="00C23307">
        <w:rPr>
          <w:szCs w:val="22"/>
        </w:rPr>
        <w:t>.  The gas from these areas</w:t>
      </w:r>
      <w:r w:rsidR="008D6843">
        <w:rPr>
          <w:szCs w:val="22"/>
        </w:rPr>
        <w:t xml:space="preserve"> is v</w:t>
      </w:r>
      <w:r w:rsidRPr="00AA58AB">
        <w:rPr>
          <w:szCs w:val="22"/>
        </w:rPr>
        <w:t xml:space="preserve">ented to the flare using a gas collection system, </w:t>
      </w:r>
      <w:r w:rsidR="00BA736B">
        <w:rPr>
          <w:szCs w:val="22"/>
        </w:rPr>
        <w:t>which consists of</w:t>
      </w:r>
      <w:r w:rsidR="001F23BD">
        <w:rPr>
          <w:szCs w:val="22"/>
        </w:rPr>
        <w:t xml:space="preserve"> collection</w:t>
      </w:r>
      <w:r w:rsidR="00BA736B">
        <w:rPr>
          <w:szCs w:val="22"/>
        </w:rPr>
        <w:t xml:space="preserve"> piping and a blower that applies a vacuum to the collection piping</w:t>
      </w:r>
      <w:r w:rsidRPr="00AA58AB">
        <w:rPr>
          <w:szCs w:val="22"/>
        </w:rPr>
        <w:t xml:space="preserve">.  As more cells are opened in the future, the gas from those cells will also be vented to the flare.  </w:t>
      </w:r>
      <w:r w:rsidR="00BA736B">
        <w:rPr>
          <w:szCs w:val="22"/>
        </w:rPr>
        <w:t xml:space="preserve"> </w:t>
      </w:r>
    </w:p>
    <w:p w:rsidR="00014929" w:rsidRPr="00BF1066" w:rsidRDefault="00014929" w:rsidP="007C667F">
      <w:pPr>
        <w:spacing w:before="120" w:after="120"/>
      </w:pPr>
      <w:r w:rsidRPr="007E6D5B">
        <w:rPr>
          <w:i/>
        </w:rPr>
        <w:t>{Permitting Note:  This emission unit is regulated under</w:t>
      </w:r>
      <w:r w:rsidR="007E6D5B" w:rsidRPr="007E6D5B">
        <w:rPr>
          <w:i/>
        </w:rPr>
        <w:t xml:space="preserve"> Rule 62-296.320, </w:t>
      </w:r>
      <w:proofErr w:type="spellStart"/>
      <w:r w:rsidR="007E6D5B" w:rsidRPr="007E6D5B">
        <w:rPr>
          <w:i/>
        </w:rPr>
        <w:t>F.A.C</w:t>
      </w:r>
      <w:proofErr w:type="spellEnd"/>
      <w:r w:rsidR="007E6D5B" w:rsidRPr="007E6D5B">
        <w:rPr>
          <w:i/>
        </w:rPr>
        <w:t xml:space="preserve">. and Ch. 1-3, Rules of the </w:t>
      </w:r>
      <w:proofErr w:type="spellStart"/>
      <w:r w:rsidR="007E6D5B" w:rsidRPr="007E6D5B">
        <w:rPr>
          <w:i/>
        </w:rPr>
        <w:t>EPCHC</w:t>
      </w:r>
      <w:proofErr w:type="spellEnd"/>
      <w:r w:rsidR="007E6D5B" w:rsidRPr="007E6D5B">
        <w:rPr>
          <w:i/>
        </w:rPr>
        <w:t>}</w:t>
      </w:r>
    </w:p>
    <w:p w:rsidR="00151782" w:rsidRPr="006B4D50" w:rsidRDefault="00151782" w:rsidP="007C667F">
      <w:pPr>
        <w:tabs>
          <w:tab w:val="left" w:pos="0"/>
        </w:tabs>
        <w:suppressAutoHyphens/>
        <w:spacing w:after="120"/>
        <w:jc w:val="both"/>
        <w:rPr>
          <w:b/>
          <w:szCs w:val="22"/>
          <w:u w:val="single"/>
        </w:rPr>
      </w:pPr>
      <w:r w:rsidRPr="006B4D50">
        <w:rPr>
          <w:b/>
          <w:szCs w:val="22"/>
          <w:u w:val="single"/>
        </w:rPr>
        <w:t>Essential Potential to Emit (</w:t>
      </w:r>
      <w:proofErr w:type="spellStart"/>
      <w:r w:rsidRPr="006B4D50">
        <w:rPr>
          <w:b/>
          <w:szCs w:val="22"/>
          <w:u w:val="single"/>
        </w:rPr>
        <w:t>PTE</w:t>
      </w:r>
      <w:proofErr w:type="spellEnd"/>
      <w:r w:rsidRPr="006B4D50">
        <w:rPr>
          <w:b/>
          <w:szCs w:val="22"/>
          <w:u w:val="single"/>
        </w:rPr>
        <w:t>) Parameters</w:t>
      </w:r>
    </w:p>
    <w:p w:rsidR="007837FB" w:rsidRPr="006B4D50" w:rsidRDefault="00CD10E7" w:rsidP="00A9455C">
      <w:pPr>
        <w:numPr>
          <w:ilvl w:val="0"/>
          <w:numId w:val="2"/>
        </w:numPr>
        <w:tabs>
          <w:tab w:val="num" w:pos="720"/>
        </w:tabs>
        <w:spacing w:after="120"/>
        <w:ind w:left="576" w:hanging="576"/>
        <w:rPr>
          <w:szCs w:val="22"/>
          <w:u w:val="single"/>
        </w:rPr>
      </w:pPr>
      <w:r w:rsidRPr="006B4D50">
        <w:rPr>
          <w:szCs w:val="22"/>
          <w:u w:val="single"/>
        </w:rPr>
        <w:t>Permitted Capacity</w:t>
      </w:r>
      <w:r w:rsidRPr="006B4D50">
        <w:rPr>
          <w:szCs w:val="22"/>
        </w:rPr>
        <w:t xml:space="preserve">. </w:t>
      </w:r>
      <w:r w:rsidR="000A0495" w:rsidRPr="006B4D50">
        <w:rPr>
          <w:szCs w:val="22"/>
        </w:rPr>
        <w:t xml:space="preserve"> </w:t>
      </w:r>
      <w:r w:rsidR="006B4D50" w:rsidRPr="006B4D50">
        <w:rPr>
          <w:szCs w:val="22"/>
        </w:rPr>
        <w:t>The following limitations shall apply to the candlestick flare:</w:t>
      </w:r>
    </w:p>
    <w:p w:rsidR="006B4D50" w:rsidRPr="006B4D50" w:rsidRDefault="003E5136" w:rsidP="006B4D50">
      <w:pPr>
        <w:pStyle w:val="ListParagraph"/>
        <w:numPr>
          <w:ilvl w:val="0"/>
          <w:numId w:val="24"/>
        </w:numPr>
        <w:rPr>
          <w:szCs w:val="22"/>
        </w:rPr>
      </w:pPr>
      <w:r>
        <w:rPr>
          <w:szCs w:val="22"/>
        </w:rPr>
        <w:t xml:space="preserve">The airflow of the </w:t>
      </w:r>
      <w:r w:rsidR="006B4D50" w:rsidRPr="006B4D50">
        <w:rPr>
          <w:szCs w:val="22"/>
        </w:rPr>
        <w:t>gas venting to the candlestick flare shall not exceed</w:t>
      </w:r>
      <w:r w:rsidR="00D612CF">
        <w:rPr>
          <w:szCs w:val="22"/>
        </w:rPr>
        <w:t xml:space="preserve"> a monthly average of</w:t>
      </w:r>
      <w:r w:rsidR="006B4D50" w:rsidRPr="006B4D50">
        <w:rPr>
          <w:szCs w:val="22"/>
        </w:rPr>
        <w:t xml:space="preserve"> </w:t>
      </w:r>
      <w:r w:rsidR="00D612CF">
        <w:rPr>
          <w:szCs w:val="22"/>
        </w:rPr>
        <w:t xml:space="preserve">13,140,000 </w:t>
      </w:r>
      <w:r w:rsidR="006B4D50" w:rsidRPr="006B4D50">
        <w:rPr>
          <w:szCs w:val="22"/>
        </w:rPr>
        <w:t>standard cubic feet</w:t>
      </w:r>
      <w:r w:rsidR="00D612CF">
        <w:rPr>
          <w:szCs w:val="22"/>
        </w:rPr>
        <w:t>.</w:t>
      </w:r>
    </w:p>
    <w:p w:rsidR="006B4D50" w:rsidRPr="00196F57" w:rsidRDefault="006B4D50" w:rsidP="00E214C8">
      <w:pPr>
        <w:pStyle w:val="ListParagraph"/>
        <w:numPr>
          <w:ilvl w:val="0"/>
          <w:numId w:val="24"/>
        </w:numPr>
        <w:spacing w:after="120"/>
        <w:ind w:left="450" w:firstLine="0"/>
        <w:contextualSpacing w:val="0"/>
        <w:rPr>
          <w:szCs w:val="22"/>
        </w:rPr>
      </w:pPr>
      <w:r w:rsidRPr="006B4D50">
        <w:rPr>
          <w:szCs w:val="22"/>
        </w:rPr>
        <w:t xml:space="preserve">The candlestick </w:t>
      </w:r>
      <w:r w:rsidRPr="00196F57">
        <w:rPr>
          <w:szCs w:val="22"/>
        </w:rPr>
        <w:t>flare shall combust only gas with propane as a backup fuel.</w:t>
      </w:r>
    </w:p>
    <w:p w:rsidR="00051325" w:rsidRPr="00196F57" w:rsidRDefault="006B4D50" w:rsidP="006B4D50">
      <w:pPr>
        <w:tabs>
          <w:tab w:val="left" w:pos="360"/>
        </w:tabs>
        <w:spacing w:after="120"/>
        <w:rPr>
          <w:szCs w:val="22"/>
          <w:u w:val="single"/>
        </w:rPr>
      </w:pPr>
      <w:r w:rsidRPr="00196F57">
        <w:rPr>
          <w:bCs/>
          <w:szCs w:val="22"/>
        </w:rPr>
        <w:t>[Rules 62-4.</w:t>
      </w:r>
      <w:r w:rsidR="00196F57" w:rsidRPr="00196F57">
        <w:rPr>
          <w:bCs/>
          <w:szCs w:val="22"/>
        </w:rPr>
        <w:t>070(3)</w:t>
      </w:r>
      <w:r w:rsidRPr="00196F57">
        <w:rPr>
          <w:bCs/>
          <w:szCs w:val="22"/>
        </w:rPr>
        <w:t xml:space="preserve"> and 62-210.200(</w:t>
      </w:r>
      <w:proofErr w:type="spellStart"/>
      <w:r w:rsidRPr="00196F57">
        <w:rPr>
          <w:bCs/>
          <w:szCs w:val="22"/>
        </w:rPr>
        <w:t>PTE</w:t>
      </w:r>
      <w:proofErr w:type="spellEnd"/>
      <w:r w:rsidRPr="00196F57">
        <w:rPr>
          <w:bCs/>
          <w:szCs w:val="22"/>
        </w:rPr>
        <w:t xml:space="preserve">), </w:t>
      </w:r>
      <w:proofErr w:type="spellStart"/>
      <w:r w:rsidRPr="00196F57">
        <w:rPr>
          <w:bCs/>
          <w:szCs w:val="22"/>
        </w:rPr>
        <w:t>F.A.C</w:t>
      </w:r>
      <w:proofErr w:type="spellEnd"/>
      <w:r w:rsidRPr="00196F57">
        <w:rPr>
          <w:bCs/>
          <w:szCs w:val="22"/>
        </w:rPr>
        <w:t>. and Permit No. 0571457-001</w:t>
      </w:r>
      <w:r w:rsidR="007837FB" w:rsidRPr="00196F57">
        <w:rPr>
          <w:szCs w:val="22"/>
        </w:rPr>
        <w:t>-AC]</w:t>
      </w:r>
    </w:p>
    <w:p w:rsidR="00DB2502" w:rsidRPr="00196F57" w:rsidRDefault="00DB2502" w:rsidP="00A9455C">
      <w:pPr>
        <w:numPr>
          <w:ilvl w:val="0"/>
          <w:numId w:val="2"/>
        </w:numPr>
        <w:tabs>
          <w:tab w:val="left" w:pos="360"/>
          <w:tab w:val="num" w:pos="720"/>
        </w:tabs>
        <w:spacing w:after="120"/>
        <w:ind w:left="360" w:hanging="360"/>
        <w:rPr>
          <w:szCs w:val="22"/>
          <w:u w:val="single"/>
        </w:rPr>
      </w:pPr>
      <w:r w:rsidRPr="00196F57">
        <w:rPr>
          <w:bCs/>
          <w:szCs w:val="22"/>
          <w:u w:val="single"/>
        </w:rPr>
        <w:t>Hours of Operation.</w:t>
      </w:r>
      <w:r w:rsidRPr="00196F57">
        <w:rPr>
          <w:bCs/>
          <w:szCs w:val="22"/>
        </w:rPr>
        <w:t xml:space="preserve">  The hours of operation for this emission unit are not restricted.</w:t>
      </w:r>
      <w:r w:rsidR="00AD70A0" w:rsidRPr="00196F57">
        <w:rPr>
          <w:bCs/>
          <w:szCs w:val="22"/>
        </w:rPr>
        <w:t xml:space="preserve">  [Rule 62-210.200(</w:t>
      </w:r>
      <w:proofErr w:type="spellStart"/>
      <w:r w:rsidR="00AD70A0" w:rsidRPr="00196F57">
        <w:rPr>
          <w:bCs/>
          <w:szCs w:val="22"/>
        </w:rPr>
        <w:t>PTE</w:t>
      </w:r>
      <w:proofErr w:type="spellEnd"/>
      <w:r w:rsidR="00AD70A0" w:rsidRPr="00196F57">
        <w:rPr>
          <w:bCs/>
          <w:szCs w:val="22"/>
        </w:rPr>
        <w:t xml:space="preserve">), </w:t>
      </w:r>
      <w:proofErr w:type="spellStart"/>
      <w:r w:rsidR="00AD70A0" w:rsidRPr="00196F57">
        <w:rPr>
          <w:bCs/>
          <w:szCs w:val="22"/>
        </w:rPr>
        <w:t>F.A.C</w:t>
      </w:r>
      <w:proofErr w:type="spellEnd"/>
      <w:r w:rsidR="00AD70A0" w:rsidRPr="00196F57">
        <w:rPr>
          <w:bCs/>
          <w:szCs w:val="22"/>
        </w:rPr>
        <w:t>.</w:t>
      </w:r>
      <w:r w:rsidRPr="00196F57">
        <w:rPr>
          <w:bCs/>
          <w:szCs w:val="22"/>
        </w:rPr>
        <w:t xml:space="preserve"> and Permit No. 0571457-001-AC]</w:t>
      </w:r>
    </w:p>
    <w:p w:rsidR="00AD70A0" w:rsidRPr="00AD70A0" w:rsidRDefault="00AD70A0" w:rsidP="00A9455C">
      <w:pPr>
        <w:numPr>
          <w:ilvl w:val="0"/>
          <w:numId w:val="2"/>
        </w:numPr>
        <w:tabs>
          <w:tab w:val="left" w:pos="360"/>
          <w:tab w:val="num" w:pos="720"/>
        </w:tabs>
        <w:spacing w:after="120"/>
        <w:ind w:left="360" w:hanging="360"/>
        <w:rPr>
          <w:szCs w:val="22"/>
          <w:u w:val="single"/>
        </w:rPr>
      </w:pPr>
      <w:r w:rsidRPr="00196F57">
        <w:rPr>
          <w:szCs w:val="22"/>
          <w:u w:val="single"/>
        </w:rPr>
        <w:t>Flare Operation.</w:t>
      </w:r>
      <w:r w:rsidRPr="00196F57">
        <w:rPr>
          <w:szCs w:val="22"/>
        </w:rPr>
        <w:t xml:space="preserve">  The facility shall o</w:t>
      </w:r>
      <w:r w:rsidRPr="00AD70A0">
        <w:rPr>
          <w:szCs w:val="22"/>
        </w:rPr>
        <w:t>perate and maintain the flare according to the manufacturer’s recommended practices.  The flare’s operation and maintenance manuals and records shall be kept on site for review</w:t>
      </w:r>
      <w:r w:rsidR="006663FD">
        <w:rPr>
          <w:szCs w:val="22"/>
        </w:rPr>
        <w:t xml:space="preserve"> upon request</w:t>
      </w:r>
      <w:r w:rsidRPr="00AD70A0">
        <w:rPr>
          <w:szCs w:val="22"/>
        </w:rPr>
        <w:t xml:space="preserve">.  [Rule 62-4.070(3), </w:t>
      </w:r>
      <w:proofErr w:type="spellStart"/>
      <w:r w:rsidRPr="00AD70A0">
        <w:rPr>
          <w:szCs w:val="22"/>
        </w:rPr>
        <w:t>F.A.C</w:t>
      </w:r>
      <w:proofErr w:type="spellEnd"/>
      <w:r w:rsidRPr="00AD70A0">
        <w:rPr>
          <w:szCs w:val="22"/>
        </w:rPr>
        <w:t>.</w:t>
      </w:r>
      <w:r w:rsidRPr="00AD70A0">
        <w:rPr>
          <w:bCs/>
          <w:szCs w:val="22"/>
        </w:rPr>
        <w:t xml:space="preserve"> and Permit No. 0571457-001-AC</w:t>
      </w:r>
      <w:r w:rsidRPr="00AD70A0">
        <w:rPr>
          <w:szCs w:val="22"/>
        </w:rPr>
        <w:t>]</w:t>
      </w:r>
    </w:p>
    <w:p w:rsidR="009D03DD" w:rsidRPr="00051325" w:rsidRDefault="00151782" w:rsidP="00A9455C">
      <w:pPr>
        <w:numPr>
          <w:ilvl w:val="0"/>
          <w:numId w:val="2"/>
        </w:numPr>
        <w:tabs>
          <w:tab w:val="left" w:pos="360"/>
          <w:tab w:val="num" w:pos="720"/>
        </w:tabs>
        <w:spacing w:after="120"/>
        <w:ind w:left="360" w:hanging="360"/>
        <w:rPr>
          <w:u w:val="single"/>
        </w:rPr>
      </w:pPr>
      <w:r w:rsidRPr="00DB2502">
        <w:rPr>
          <w:szCs w:val="22"/>
          <w:u w:val="single"/>
        </w:rPr>
        <w:t xml:space="preserve">Emissions Unit Operating Rate Limitation </w:t>
      </w:r>
      <w:proofErr w:type="gramStart"/>
      <w:r w:rsidRPr="00DB2502">
        <w:rPr>
          <w:szCs w:val="22"/>
          <w:u w:val="single"/>
        </w:rPr>
        <w:t>After</w:t>
      </w:r>
      <w:proofErr w:type="gramEnd"/>
      <w:r w:rsidRPr="00DB2502">
        <w:rPr>
          <w:szCs w:val="22"/>
          <w:u w:val="single"/>
        </w:rPr>
        <w:t xml:space="preserve"> Testing</w:t>
      </w:r>
      <w:r w:rsidRPr="00DB2502">
        <w:rPr>
          <w:szCs w:val="22"/>
        </w:rPr>
        <w:t>.  See the related</w:t>
      </w:r>
      <w:r w:rsidRPr="006B4D50">
        <w:rPr>
          <w:szCs w:val="22"/>
        </w:rPr>
        <w:t xml:space="preserve"> testing provisions in Appendix</w:t>
      </w:r>
      <w:r w:rsidRPr="00C14978">
        <w:t xml:space="preserve"> </w:t>
      </w:r>
      <w:proofErr w:type="spellStart"/>
      <w:r w:rsidRPr="00C14978">
        <w:t>T</w:t>
      </w:r>
      <w:r w:rsidR="00C14978" w:rsidRPr="00C14978">
        <w:t>R</w:t>
      </w:r>
      <w:proofErr w:type="spellEnd"/>
      <w:r w:rsidR="00C14978">
        <w:t>,</w:t>
      </w:r>
      <w:r w:rsidR="00C14978" w:rsidRPr="00C14978">
        <w:t xml:space="preserve"> </w:t>
      </w:r>
      <w:r w:rsidR="00C14978">
        <w:t>Facility-wide Testing Requirements.</w:t>
      </w:r>
      <w:r w:rsidRPr="00C66B90">
        <w:t xml:space="preserve">  [Rule 62-297.310(</w:t>
      </w:r>
      <w:r w:rsidR="00463988">
        <w:t>3</w:t>
      </w:r>
      <w:r w:rsidRPr="00C66B90">
        <w:t xml:space="preserve">), </w:t>
      </w:r>
      <w:proofErr w:type="spellStart"/>
      <w:r w:rsidRPr="00C66B90">
        <w:t>F.A.C</w:t>
      </w:r>
      <w:proofErr w:type="spellEnd"/>
      <w:r w:rsidRPr="00C66B90">
        <w:t>.]</w:t>
      </w:r>
      <w:r w:rsidR="00220896">
        <w:t xml:space="preserve"> </w:t>
      </w:r>
    </w:p>
    <w:p w:rsidR="00CD10E7" w:rsidRDefault="00CD10E7" w:rsidP="00CD10E7">
      <w:pPr>
        <w:tabs>
          <w:tab w:val="left" w:pos="0"/>
        </w:tabs>
        <w:suppressAutoHyphens/>
        <w:spacing w:before="120" w:after="120"/>
        <w:rPr>
          <w:b/>
          <w:u w:val="single"/>
        </w:rPr>
      </w:pPr>
      <w:r w:rsidRPr="00B33C23">
        <w:rPr>
          <w:b/>
          <w:u w:val="single"/>
        </w:rPr>
        <w:t>Emission Limitations and Standards</w:t>
      </w:r>
    </w:p>
    <w:p w:rsidR="00B1667A" w:rsidRPr="006663FD" w:rsidRDefault="00B1667A" w:rsidP="00B1667A">
      <w:pPr>
        <w:tabs>
          <w:tab w:val="left" w:pos="360"/>
          <w:tab w:val="left" w:pos="720"/>
          <w:tab w:val="left" w:pos="1080"/>
          <w:tab w:val="left" w:pos="1440"/>
          <w:tab w:val="right" w:pos="10080"/>
        </w:tabs>
        <w:rPr>
          <w:i/>
        </w:rPr>
      </w:pPr>
      <w:r>
        <w:rPr>
          <w:i/>
        </w:rPr>
        <w:t xml:space="preserve">{Permitting Note:  The attached Table 1, Summary of Air Pollutant Standards, summarizes information for convenience purposes only.  This table does not supersede any of the terms or </w:t>
      </w:r>
      <w:r w:rsidRPr="006663FD">
        <w:rPr>
          <w:i/>
        </w:rPr>
        <w:t>conditions of this permit.}</w:t>
      </w:r>
    </w:p>
    <w:p w:rsidR="00244CBE" w:rsidRPr="00346A63" w:rsidRDefault="00244CBE" w:rsidP="00CD10E7">
      <w:pPr>
        <w:tabs>
          <w:tab w:val="left" w:pos="0"/>
        </w:tabs>
        <w:suppressAutoHyphens/>
        <w:spacing w:before="120" w:after="120"/>
        <w:rPr>
          <w:szCs w:val="22"/>
        </w:rPr>
      </w:pPr>
      <w:r w:rsidRPr="006663FD">
        <w:t>Unless otherwise speci</w:t>
      </w:r>
      <w:r w:rsidRPr="00346A63">
        <w:t>fied, the averaging time</w:t>
      </w:r>
      <w:r w:rsidR="000F08DC">
        <w:t>s</w:t>
      </w:r>
      <w:r w:rsidRPr="00346A63">
        <w:t xml:space="preserve"> for Specific Condition</w:t>
      </w:r>
      <w:r w:rsidR="006663FD" w:rsidRPr="00346A63">
        <w:t xml:space="preserve"> No</w:t>
      </w:r>
      <w:r w:rsidR="000F08DC">
        <w:t>s</w:t>
      </w:r>
      <w:r w:rsidR="006663FD" w:rsidRPr="00346A63">
        <w:t>. A.5.</w:t>
      </w:r>
      <w:r w:rsidR="00A0118D">
        <w:t xml:space="preserve">, </w:t>
      </w:r>
      <w:proofErr w:type="gramStart"/>
      <w:r w:rsidR="000F08DC">
        <w:t>A.10.</w:t>
      </w:r>
      <w:r w:rsidR="00A0118D">
        <w:t>,</w:t>
      </w:r>
      <w:proofErr w:type="gramEnd"/>
      <w:r w:rsidR="00A0118D">
        <w:t xml:space="preserve"> and A.11.</w:t>
      </w:r>
      <w:r w:rsidR="000F08DC">
        <w:t xml:space="preserve"> </w:t>
      </w:r>
      <w:proofErr w:type="gramStart"/>
      <w:r w:rsidR="000F08DC">
        <w:t>are</w:t>
      </w:r>
      <w:proofErr w:type="gramEnd"/>
      <w:r w:rsidRPr="00346A63">
        <w:t xml:space="preserve"> based on the specified averaging time of the applicable te</w:t>
      </w:r>
      <w:r w:rsidRPr="00346A63">
        <w:rPr>
          <w:szCs w:val="22"/>
        </w:rPr>
        <w:t>st method.</w:t>
      </w:r>
    </w:p>
    <w:p w:rsidR="00827060" w:rsidRPr="00346A63" w:rsidRDefault="004F232F" w:rsidP="00A9455C">
      <w:pPr>
        <w:numPr>
          <w:ilvl w:val="0"/>
          <w:numId w:val="2"/>
        </w:numPr>
        <w:tabs>
          <w:tab w:val="num" w:pos="720"/>
          <w:tab w:val="left" w:pos="1080"/>
          <w:tab w:val="left" w:pos="1440"/>
        </w:tabs>
        <w:spacing w:after="120"/>
        <w:ind w:left="360" w:hanging="360"/>
        <w:rPr>
          <w:szCs w:val="22"/>
        </w:rPr>
      </w:pPr>
      <w:r w:rsidRPr="00346A63">
        <w:rPr>
          <w:szCs w:val="22"/>
          <w:u w:val="single"/>
        </w:rPr>
        <w:t>Visible Emissions</w:t>
      </w:r>
      <w:r w:rsidRPr="00346A63">
        <w:rPr>
          <w:szCs w:val="22"/>
        </w:rPr>
        <w:t xml:space="preserve">.  </w:t>
      </w:r>
      <w:r w:rsidR="0063168A" w:rsidRPr="00346A63">
        <w:rPr>
          <w:szCs w:val="22"/>
        </w:rPr>
        <w:t>No person shall cause, let, permit, suffer or allow to be discharged into the atmosphere the emissions of air pollutants from any activity equal to or greater than 20% opacity</w:t>
      </w:r>
      <w:r w:rsidR="00F20D01" w:rsidRPr="00346A63">
        <w:rPr>
          <w:szCs w:val="22"/>
        </w:rPr>
        <w:t>.</w:t>
      </w:r>
      <w:r w:rsidR="00827060" w:rsidRPr="00346A63">
        <w:rPr>
          <w:szCs w:val="22"/>
        </w:rPr>
        <w:t xml:space="preserve"> </w:t>
      </w:r>
      <w:r w:rsidR="00F20D01" w:rsidRPr="00346A63">
        <w:rPr>
          <w:szCs w:val="22"/>
        </w:rPr>
        <w:t>[</w:t>
      </w:r>
      <w:r w:rsidR="0063168A" w:rsidRPr="00346A63">
        <w:rPr>
          <w:szCs w:val="22"/>
        </w:rPr>
        <w:t xml:space="preserve">Rule 62-296.320(4)(b)1, </w:t>
      </w:r>
      <w:proofErr w:type="spellStart"/>
      <w:r w:rsidR="0063168A" w:rsidRPr="00346A63">
        <w:rPr>
          <w:szCs w:val="22"/>
        </w:rPr>
        <w:t>F.A.C</w:t>
      </w:r>
      <w:proofErr w:type="spellEnd"/>
      <w:r w:rsidR="0063168A" w:rsidRPr="00346A63">
        <w:rPr>
          <w:szCs w:val="22"/>
        </w:rPr>
        <w:t xml:space="preserve">. and </w:t>
      </w:r>
      <w:r w:rsidR="00C83D46">
        <w:rPr>
          <w:szCs w:val="22"/>
        </w:rPr>
        <w:t>Ch.</w:t>
      </w:r>
      <w:r w:rsidR="0063168A" w:rsidRPr="00346A63">
        <w:rPr>
          <w:szCs w:val="22"/>
        </w:rPr>
        <w:t xml:space="preserve"> 1-3.52</w:t>
      </w:r>
      <w:r w:rsidR="00346A63">
        <w:rPr>
          <w:szCs w:val="22"/>
        </w:rPr>
        <w:t>(1)</w:t>
      </w:r>
      <w:r w:rsidR="0063168A" w:rsidRPr="00346A63">
        <w:rPr>
          <w:szCs w:val="22"/>
        </w:rPr>
        <w:t>,</w:t>
      </w:r>
      <w:r w:rsidR="00346A63">
        <w:rPr>
          <w:szCs w:val="22"/>
        </w:rPr>
        <w:t xml:space="preserve"> Rules of the</w:t>
      </w:r>
      <w:r w:rsidR="0063168A" w:rsidRPr="00346A63">
        <w:rPr>
          <w:szCs w:val="22"/>
        </w:rPr>
        <w:t xml:space="preserve"> </w:t>
      </w:r>
      <w:proofErr w:type="spellStart"/>
      <w:r w:rsidR="0063168A" w:rsidRPr="00346A63">
        <w:rPr>
          <w:szCs w:val="22"/>
        </w:rPr>
        <w:t>EPCHC</w:t>
      </w:r>
      <w:proofErr w:type="spellEnd"/>
      <w:r w:rsidR="00F20D01" w:rsidRPr="00346A63">
        <w:rPr>
          <w:szCs w:val="22"/>
        </w:rPr>
        <w:t>]</w:t>
      </w:r>
    </w:p>
    <w:p w:rsidR="001F663E" w:rsidRPr="00346A63" w:rsidRDefault="001F663E" w:rsidP="001F663E">
      <w:pPr>
        <w:tabs>
          <w:tab w:val="left" w:pos="1080"/>
          <w:tab w:val="left" w:pos="1440"/>
        </w:tabs>
        <w:spacing w:after="120"/>
        <w:rPr>
          <w:b/>
          <w:szCs w:val="22"/>
          <w:u w:val="single"/>
        </w:rPr>
      </w:pPr>
      <w:r w:rsidRPr="00346A63">
        <w:rPr>
          <w:b/>
          <w:szCs w:val="22"/>
          <w:u w:val="single"/>
        </w:rPr>
        <w:t>Excess Emissions</w:t>
      </w:r>
    </w:p>
    <w:p w:rsidR="00EF0590" w:rsidRPr="00351469" w:rsidRDefault="00EF0590" w:rsidP="001F663E">
      <w:pPr>
        <w:tabs>
          <w:tab w:val="left" w:pos="1080"/>
          <w:tab w:val="left" w:pos="1440"/>
        </w:tabs>
        <w:spacing w:after="120"/>
        <w:rPr>
          <w:szCs w:val="22"/>
        </w:rPr>
      </w:pPr>
      <w:r w:rsidRPr="00346A63">
        <w:rPr>
          <w:szCs w:val="22"/>
        </w:rPr>
        <w:t xml:space="preserve">Rule 62-210.700 (Excess Emissions), </w:t>
      </w:r>
      <w:proofErr w:type="spellStart"/>
      <w:r w:rsidRPr="00346A63">
        <w:rPr>
          <w:szCs w:val="22"/>
        </w:rPr>
        <w:t>F.A.C</w:t>
      </w:r>
      <w:proofErr w:type="spellEnd"/>
      <w:r w:rsidRPr="0063168A">
        <w:rPr>
          <w:szCs w:val="22"/>
        </w:rPr>
        <w:t xml:space="preserve">. cannot vary any requirement of an </w:t>
      </w:r>
      <w:proofErr w:type="spellStart"/>
      <w:r w:rsidRPr="0063168A">
        <w:rPr>
          <w:szCs w:val="22"/>
        </w:rPr>
        <w:t>NS</w:t>
      </w:r>
      <w:r w:rsidRPr="00C66B90">
        <w:rPr>
          <w:szCs w:val="22"/>
        </w:rPr>
        <w:t>PS</w:t>
      </w:r>
      <w:proofErr w:type="spellEnd"/>
      <w:r w:rsidRPr="00C66B90">
        <w:rPr>
          <w:szCs w:val="22"/>
        </w:rPr>
        <w:t xml:space="preserve">, </w:t>
      </w:r>
      <w:proofErr w:type="spellStart"/>
      <w:r w:rsidRPr="00C66B90">
        <w:rPr>
          <w:szCs w:val="22"/>
        </w:rPr>
        <w:t>NESHAP</w:t>
      </w:r>
      <w:proofErr w:type="spellEnd"/>
      <w:r w:rsidRPr="00C66B90">
        <w:rPr>
          <w:szCs w:val="22"/>
        </w:rPr>
        <w:t xml:space="preserve"> </w:t>
      </w:r>
      <w:r>
        <w:rPr>
          <w:szCs w:val="22"/>
        </w:rPr>
        <w:t>or Acid Rain program provision</w:t>
      </w:r>
      <w:r w:rsidRPr="00351469">
        <w:rPr>
          <w:szCs w:val="22"/>
        </w:rPr>
        <w:t>.</w:t>
      </w:r>
    </w:p>
    <w:p w:rsidR="00EF0590" w:rsidRPr="00351469" w:rsidRDefault="00351469" w:rsidP="00A9455C">
      <w:pPr>
        <w:numPr>
          <w:ilvl w:val="0"/>
          <w:numId w:val="2"/>
        </w:numPr>
        <w:tabs>
          <w:tab w:val="left" w:pos="360"/>
          <w:tab w:val="num" w:pos="720"/>
          <w:tab w:val="left" w:pos="1080"/>
          <w:tab w:val="left" w:pos="1440"/>
        </w:tabs>
        <w:spacing w:after="120"/>
        <w:ind w:left="360" w:hanging="360"/>
        <w:rPr>
          <w:szCs w:val="22"/>
        </w:rPr>
      </w:pPr>
      <w:r w:rsidRPr="00351469">
        <w:rPr>
          <w:noProof/>
          <w:color w:val="000000"/>
          <w:szCs w:val="22"/>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 Excess emissions that are caused entirely or in part by poor maintenance, poor operation, or any other equipment or process failure that may reasonably be prevented during startup, shutdown or malfunction shall be prohibited</w:t>
      </w:r>
      <w:r w:rsidR="00E9378E" w:rsidRPr="00351469">
        <w:rPr>
          <w:szCs w:val="22"/>
        </w:rPr>
        <w:t xml:space="preserve">.  [Rule 62-210.700(1), </w:t>
      </w:r>
      <w:proofErr w:type="spellStart"/>
      <w:r w:rsidR="00E9378E" w:rsidRPr="00351469">
        <w:rPr>
          <w:szCs w:val="22"/>
        </w:rPr>
        <w:t>F.A.C</w:t>
      </w:r>
      <w:proofErr w:type="spellEnd"/>
      <w:r w:rsidR="00E9378E" w:rsidRPr="00351469">
        <w:rPr>
          <w:szCs w:val="22"/>
        </w:rPr>
        <w:t>.]</w:t>
      </w:r>
    </w:p>
    <w:p w:rsidR="002936F1" w:rsidRDefault="002936F1" w:rsidP="00A9455C">
      <w:pPr>
        <w:numPr>
          <w:ilvl w:val="0"/>
          <w:numId w:val="2"/>
        </w:numPr>
        <w:tabs>
          <w:tab w:val="left" w:pos="360"/>
          <w:tab w:val="left" w:pos="720"/>
          <w:tab w:val="num" w:pos="1080"/>
        </w:tabs>
        <w:spacing w:after="120"/>
        <w:ind w:left="360" w:hanging="360"/>
        <w:rPr>
          <w:szCs w:val="22"/>
        </w:rPr>
      </w:pPr>
      <w:r w:rsidRPr="002936F1">
        <w:rPr>
          <w:szCs w:val="22"/>
          <w:u w:val="single"/>
        </w:rPr>
        <w:t>Excess Emissions Prohibited</w:t>
      </w:r>
      <w:r>
        <w:rPr>
          <w:szCs w:val="22"/>
        </w:rPr>
        <w:t xml:space="preserve">. </w:t>
      </w:r>
      <w:r w:rsidR="00E9378E" w:rsidRPr="003271BF">
        <w:t>Excess emissions which are caused entirely or in part by poor maintenance, poor operation, or any other equipment or process failure which may reasonably be prevented during startup, shutdown or malfunction shall be prohibited.</w:t>
      </w:r>
      <w:r w:rsidR="00E9378E">
        <w:t xml:space="preserve">  </w:t>
      </w:r>
      <w:r w:rsidR="00E9378E" w:rsidRPr="003271BF">
        <w:t xml:space="preserve">[Rule 62-210.700(4), </w:t>
      </w:r>
      <w:proofErr w:type="spellStart"/>
      <w:r w:rsidR="00E9378E" w:rsidRPr="003271BF">
        <w:t>F.A.C</w:t>
      </w:r>
      <w:proofErr w:type="spellEnd"/>
      <w:r w:rsidR="00E9378E" w:rsidRPr="003271BF">
        <w:t>.]</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B1667A" w:rsidRPr="00F93C08" w:rsidRDefault="00B1667A" w:rsidP="00B1667A">
      <w:pPr>
        <w:tabs>
          <w:tab w:val="left" w:pos="360"/>
          <w:tab w:val="left" w:pos="720"/>
          <w:tab w:val="left" w:pos="1080"/>
          <w:tab w:val="left" w:pos="1440"/>
          <w:tab w:val="right" w:pos="10080"/>
        </w:tabs>
        <w:suppressAutoHyphens/>
        <w:spacing w:before="120" w:after="120"/>
        <w:rPr>
          <w:i/>
          <w:szCs w:val="22"/>
        </w:rPr>
      </w:pPr>
      <w:r>
        <w:rPr>
          <w:i/>
        </w:rPr>
        <w:t>{Per</w:t>
      </w:r>
      <w:r w:rsidRPr="00F93C08">
        <w:rPr>
          <w:i/>
          <w:szCs w:val="22"/>
        </w:rPr>
        <w:t>mitting Note:  The attached Table 2, Summary of Compliance Requirements, summarizes information for convenience purposes only.  This table does not supersede any of the terms or conditions of this permit.}</w:t>
      </w:r>
    </w:p>
    <w:p w:rsidR="000C5F64" w:rsidRPr="00F93C08" w:rsidRDefault="000C5F64" w:rsidP="00A9455C">
      <w:pPr>
        <w:numPr>
          <w:ilvl w:val="0"/>
          <w:numId w:val="2"/>
        </w:numPr>
        <w:tabs>
          <w:tab w:val="clear" w:pos="1296"/>
          <w:tab w:val="left" w:pos="360"/>
          <w:tab w:val="num" w:pos="720"/>
        </w:tabs>
        <w:spacing w:after="120"/>
        <w:ind w:left="360" w:hanging="360"/>
        <w:rPr>
          <w:szCs w:val="22"/>
        </w:rPr>
      </w:pPr>
      <w:r w:rsidRPr="00F93C08">
        <w:rPr>
          <w:szCs w:val="22"/>
          <w:u w:val="single"/>
        </w:rPr>
        <w:t>Test Methods</w:t>
      </w:r>
      <w:r w:rsidRPr="00F93C08">
        <w:rPr>
          <w:szCs w:val="22"/>
        </w:rPr>
        <w:t xml:space="preserve">.  </w:t>
      </w:r>
      <w:r w:rsidR="00124497" w:rsidRPr="00F93C08">
        <w:rPr>
          <w:szCs w:val="22"/>
        </w:rPr>
        <w:t>When r</w:t>
      </w:r>
      <w:r w:rsidRPr="00F93C08">
        <w:rPr>
          <w:szCs w:val="22"/>
        </w:rPr>
        <w:t>equired</w:t>
      </w:r>
      <w:r w:rsidR="00124497" w:rsidRPr="00F93C08">
        <w:rPr>
          <w:szCs w:val="22"/>
        </w:rPr>
        <w:t>,</w:t>
      </w:r>
      <w:r w:rsidRPr="00F93C08">
        <w:rPr>
          <w:szCs w:val="22"/>
        </w:rPr>
        <w:t xml:space="preserve">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F93C08" w:rsidTr="0008209B">
        <w:trPr>
          <w:tblHeader/>
        </w:trPr>
        <w:tc>
          <w:tcPr>
            <w:tcW w:w="1224" w:type="dxa"/>
            <w:tcBorders>
              <w:top w:val="single" w:sz="12" w:space="0" w:color="auto"/>
              <w:left w:val="single" w:sz="12" w:space="0" w:color="auto"/>
              <w:bottom w:val="single" w:sz="12" w:space="0" w:color="auto"/>
              <w:right w:val="single" w:sz="12" w:space="0" w:color="auto"/>
            </w:tcBorders>
          </w:tcPr>
          <w:p w:rsidR="000C5F64" w:rsidRPr="00F93C08" w:rsidRDefault="000C5F64" w:rsidP="00E07D22">
            <w:pPr>
              <w:jc w:val="center"/>
              <w:rPr>
                <w:b/>
                <w:szCs w:val="22"/>
              </w:rPr>
            </w:pPr>
            <w:r w:rsidRPr="00F93C08">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rsidR="000C5F64" w:rsidRPr="00F93C08" w:rsidRDefault="000C5F64" w:rsidP="00E07D22">
            <w:pPr>
              <w:rPr>
                <w:b/>
                <w:szCs w:val="22"/>
              </w:rPr>
            </w:pPr>
            <w:r w:rsidRPr="00F93C08">
              <w:rPr>
                <w:b/>
                <w:szCs w:val="22"/>
              </w:rPr>
              <w:t>Description of Method and Comments</w:t>
            </w:r>
          </w:p>
        </w:tc>
      </w:tr>
      <w:tr w:rsidR="000C5F64" w:rsidRPr="00097DFA" w:rsidTr="00014929">
        <w:tc>
          <w:tcPr>
            <w:tcW w:w="1224" w:type="dxa"/>
            <w:tcBorders>
              <w:top w:val="single" w:sz="8" w:space="0" w:color="auto"/>
              <w:left w:val="single" w:sz="12" w:space="0" w:color="auto"/>
              <w:bottom w:val="single" w:sz="8" w:space="0" w:color="auto"/>
              <w:right w:val="single" w:sz="12" w:space="0" w:color="auto"/>
            </w:tcBorders>
            <w:vAlign w:val="center"/>
          </w:tcPr>
          <w:p w:rsidR="000C5F64" w:rsidRPr="00097DFA" w:rsidRDefault="000C5F64" w:rsidP="00014929">
            <w:pPr>
              <w:jc w:val="center"/>
              <w:rPr>
                <w:szCs w:val="22"/>
              </w:rPr>
            </w:pPr>
            <w:r w:rsidRPr="00097DFA">
              <w:rPr>
                <w:szCs w:val="22"/>
              </w:rPr>
              <w:t>9</w:t>
            </w:r>
          </w:p>
        </w:tc>
        <w:tc>
          <w:tcPr>
            <w:tcW w:w="8244" w:type="dxa"/>
            <w:tcBorders>
              <w:top w:val="single" w:sz="8" w:space="0" w:color="auto"/>
              <w:left w:val="single" w:sz="12" w:space="0" w:color="auto"/>
              <w:bottom w:val="single" w:sz="8" w:space="0" w:color="auto"/>
              <w:right w:val="single" w:sz="12" w:space="0" w:color="auto"/>
            </w:tcBorders>
          </w:tcPr>
          <w:p w:rsidR="000C5F64" w:rsidRPr="00097DFA" w:rsidRDefault="000C5F64" w:rsidP="00E07D22">
            <w:pPr>
              <w:rPr>
                <w:szCs w:val="22"/>
              </w:rPr>
            </w:pPr>
            <w:r w:rsidRPr="00097DFA">
              <w:rPr>
                <w:szCs w:val="22"/>
              </w:rPr>
              <w:t>Visual Determination of the Opacity of Emissions from Stationary Sources</w:t>
            </w:r>
          </w:p>
        </w:tc>
      </w:tr>
      <w:tr w:rsidR="00F93C08" w:rsidRPr="00097DFA" w:rsidTr="00014929">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rsidR="00F93C08" w:rsidRPr="00097DFA" w:rsidRDefault="00F93C08" w:rsidP="00EA4BF8">
            <w:pPr>
              <w:jc w:val="center"/>
              <w:rPr>
                <w:szCs w:val="22"/>
              </w:rPr>
            </w:pPr>
            <w:r w:rsidRPr="00097DFA">
              <w:rPr>
                <w:bCs/>
                <w:szCs w:val="22"/>
              </w:rPr>
              <w:t>ASTM D 5504-12</w:t>
            </w:r>
          </w:p>
        </w:tc>
        <w:tc>
          <w:tcPr>
            <w:tcW w:w="8244" w:type="dxa"/>
            <w:tcBorders>
              <w:top w:val="single" w:sz="8" w:space="0" w:color="auto"/>
              <w:left w:val="single" w:sz="12" w:space="0" w:color="auto"/>
              <w:bottom w:val="single" w:sz="12" w:space="0" w:color="auto"/>
              <w:right w:val="single" w:sz="12" w:space="0" w:color="auto"/>
            </w:tcBorders>
          </w:tcPr>
          <w:p w:rsidR="00F93C08" w:rsidRPr="00097DFA" w:rsidRDefault="00F93C08" w:rsidP="00EA4BF8">
            <w:pPr>
              <w:rPr>
                <w:szCs w:val="22"/>
              </w:rPr>
            </w:pPr>
            <w:r w:rsidRPr="00097DFA">
              <w:rPr>
                <w:szCs w:val="22"/>
              </w:rPr>
              <w:t xml:space="preserve"> </w:t>
            </w:r>
            <w:r w:rsidRPr="00097DFA">
              <w:rPr>
                <w:rFonts w:cs="Arial"/>
                <w:szCs w:val="22"/>
              </w:rPr>
              <w:t xml:space="preserve">Standard Test Method for Determination of Sulfur Compounds in Natural Gas and Gaseous Fuels by Gas Chromatography and </w:t>
            </w:r>
            <w:proofErr w:type="spellStart"/>
            <w:r w:rsidRPr="00097DFA">
              <w:rPr>
                <w:rFonts w:cs="Arial"/>
                <w:szCs w:val="22"/>
              </w:rPr>
              <w:t>Chemiluminescence</w:t>
            </w:r>
            <w:proofErr w:type="spellEnd"/>
          </w:p>
        </w:tc>
      </w:tr>
    </w:tbl>
    <w:p w:rsidR="000C5F64" w:rsidRPr="00F93C08" w:rsidRDefault="000C5F64"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u w:val="single"/>
        </w:rPr>
      </w:pPr>
      <w:r w:rsidRPr="00097DFA">
        <w:rPr>
          <w:szCs w:val="22"/>
        </w:rPr>
        <w:t>The</w:t>
      </w:r>
      <w:r w:rsidR="000347CB">
        <w:rPr>
          <w:szCs w:val="22"/>
        </w:rPr>
        <w:t xml:space="preserve"> above</w:t>
      </w:r>
      <w:r w:rsidRPr="00097DFA">
        <w:rPr>
          <w:szCs w:val="22"/>
        </w:rPr>
        <w:t xml:space="preserve"> </w:t>
      </w:r>
      <w:r w:rsidR="00886535">
        <w:rPr>
          <w:szCs w:val="22"/>
        </w:rPr>
        <w:t>Method 9 is</w:t>
      </w:r>
      <w:r w:rsidRPr="00097DFA">
        <w:rPr>
          <w:szCs w:val="22"/>
        </w:rPr>
        <w:t xml:space="preserve"> described in 40 CFR 60, A</w:t>
      </w:r>
      <w:r w:rsidRPr="00F93C08">
        <w:rPr>
          <w:szCs w:val="22"/>
        </w:rPr>
        <w:t xml:space="preserve">ppendix A, and adopted by reference in Rule 62-204.800, </w:t>
      </w:r>
      <w:proofErr w:type="spellStart"/>
      <w:r w:rsidRPr="00F93C08">
        <w:rPr>
          <w:szCs w:val="22"/>
        </w:rPr>
        <w:t>F.A.C</w:t>
      </w:r>
      <w:proofErr w:type="spellEnd"/>
      <w:r w:rsidRPr="00F93C08">
        <w:rPr>
          <w:szCs w:val="22"/>
        </w:rPr>
        <w:t xml:space="preserve">.  No other methods may be used unless prior written approval is received from the </w:t>
      </w:r>
      <w:proofErr w:type="spellStart"/>
      <w:r w:rsidR="002552B5">
        <w:rPr>
          <w:szCs w:val="22"/>
        </w:rPr>
        <w:t>EPCHC</w:t>
      </w:r>
      <w:proofErr w:type="spellEnd"/>
      <w:r w:rsidRPr="00F93C08">
        <w:rPr>
          <w:szCs w:val="22"/>
        </w:rPr>
        <w:t>.  [</w:t>
      </w:r>
      <w:r w:rsidR="003B62B8" w:rsidRPr="00F93C08">
        <w:rPr>
          <w:szCs w:val="22"/>
        </w:rPr>
        <w:t xml:space="preserve">Rule </w:t>
      </w:r>
      <w:r w:rsidRPr="00F93C08">
        <w:rPr>
          <w:szCs w:val="22"/>
        </w:rPr>
        <w:t>62-</w:t>
      </w:r>
      <w:r w:rsidR="00B55045" w:rsidRPr="00F93C08">
        <w:rPr>
          <w:szCs w:val="22"/>
        </w:rPr>
        <w:t>204</w:t>
      </w:r>
      <w:r w:rsidRPr="00F93C08">
        <w:rPr>
          <w:szCs w:val="22"/>
        </w:rPr>
        <w:t>.</w:t>
      </w:r>
      <w:r w:rsidR="00B55045" w:rsidRPr="00F93C08">
        <w:rPr>
          <w:szCs w:val="22"/>
        </w:rPr>
        <w:t>800</w:t>
      </w:r>
      <w:r w:rsidR="000341F3">
        <w:rPr>
          <w:szCs w:val="22"/>
        </w:rPr>
        <w:t xml:space="preserve">, </w:t>
      </w:r>
      <w:proofErr w:type="spellStart"/>
      <w:r w:rsidR="000341F3">
        <w:rPr>
          <w:szCs w:val="22"/>
        </w:rPr>
        <w:t>F.A.C</w:t>
      </w:r>
      <w:proofErr w:type="spellEnd"/>
      <w:r w:rsidR="000341F3">
        <w:rPr>
          <w:szCs w:val="22"/>
        </w:rPr>
        <w:t>.</w:t>
      </w:r>
      <w:r w:rsidRPr="00F93C08">
        <w:rPr>
          <w:szCs w:val="22"/>
        </w:rPr>
        <w:t xml:space="preserve"> </w:t>
      </w:r>
      <w:r w:rsidR="000341F3" w:rsidRPr="000341F3">
        <w:rPr>
          <w:bCs/>
          <w:szCs w:val="22"/>
        </w:rPr>
        <w:t>and Permit No. 0571457-001-AC</w:t>
      </w:r>
      <w:r w:rsidRPr="00F93C08">
        <w:rPr>
          <w:szCs w:val="22"/>
        </w:rPr>
        <w:t>]</w:t>
      </w:r>
    </w:p>
    <w:p w:rsidR="0099606F" w:rsidRPr="00C015BD" w:rsidRDefault="004D1178" w:rsidP="00C015BD">
      <w:pPr>
        <w:numPr>
          <w:ilvl w:val="0"/>
          <w:numId w:val="2"/>
        </w:numPr>
        <w:tabs>
          <w:tab w:val="clear" w:pos="1296"/>
          <w:tab w:val="left" w:pos="360"/>
          <w:tab w:val="num" w:pos="720"/>
        </w:tabs>
        <w:spacing w:after="120"/>
        <w:ind w:left="360" w:hanging="360"/>
        <w:rPr>
          <w:szCs w:val="22"/>
        </w:rPr>
      </w:pPr>
      <w:r w:rsidRPr="00F93C08">
        <w:rPr>
          <w:szCs w:val="22"/>
          <w:u w:val="single"/>
        </w:rPr>
        <w:t>Common Testing Requirements</w:t>
      </w:r>
      <w:r w:rsidRPr="00F93C08">
        <w:rPr>
          <w:szCs w:val="22"/>
        </w:rPr>
        <w:t xml:space="preserve">.  Unless otherwise specified, tests shall be conducted in accordance with the requirements and procedures specified in Appendix </w:t>
      </w:r>
      <w:proofErr w:type="spellStart"/>
      <w:r w:rsidRPr="00F93C08">
        <w:rPr>
          <w:szCs w:val="22"/>
        </w:rPr>
        <w:t>TR</w:t>
      </w:r>
      <w:proofErr w:type="spellEnd"/>
      <w:r w:rsidRPr="00F93C08">
        <w:rPr>
          <w:szCs w:val="22"/>
        </w:rPr>
        <w:t>, Facility-Wide Testing Requirements,</w:t>
      </w:r>
      <w:r w:rsidR="0012632C">
        <w:rPr>
          <w:szCs w:val="22"/>
        </w:rPr>
        <w:t xml:space="preserve"> </w:t>
      </w:r>
      <w:r w:rsidRPr="00F93C08">
        <w:rPr>
          <w:szCs w:val="22"/>
        </w:rPr>
        <w:t xml:space="preserve">of this permit.  [Rule 62-297.310, </w:t>
      </w:r>
      <w:proofErr w:type="spellStart"/>
      <w:r w:rsidRPr="00F93C08">
        <w:rPr>
          <w:szCs w:val="22"/>
        </w:rPr>
        <w:t>F.A.C</w:t>
      </w:r>
      <w:proofErr w:type="spellEnd"/>
      <w:r w:rsidRPr="00F93C08">
        <w:rPr>
          <w:szCs w:val="22"/>
        </w:rPr>
        <w:t>.]</w:t>
      </w:r>
    </w:p>
    <w:p w:rsidR="00A00565" w:rsidRDefault="00A00565" w:rsidP="00A9455C">
      <w:pPr>
        <w:numPr>
          <w:ilvl w:val="0"/>
          <w:numId w:val="2"/>
        </w:numPr>
        <w:tabs>
          <w:tab w:val="left" w:pos="360"/>
          <w:tab w:val="left" w:pos="720"/>
          <w:tab w:val="num" w:pos="1080"/>
        </w:tabs>
        <w:spacing w:after="120"/>
        <w:ind w:left="360" w:hanging="360"/>
        <w:rPr>
          <w:szCs w:val="22"/>
        </w:rPr>
      </w:pPr>
      <w:r w:rsidRPr="000743C5">
        <w:rPr>
          <w:szCs w:val="22"/>
          <w:u w:val="single"/>
        </w:rPr>
        <w:t>Annual</w:t>
      </w:r>
      <w:r w:rsidRPr="000743C5">
        <w:rPr>
          <w:b/>
          <w:szCs w:val="22"/>
          <w:u w:val="single"/>
        </w:rPr>
        <w:t xml:space="preserve"> </w:t>
      </w:r>
      <w:r w:rsidRPr="000743C5">
        <w:rPr>
          <w:szCs w:val="22"/>
          <w:u w:val="single"/>
        </w:rPr>
        <w:t>Compliance Tests Required</w:t>
      </w:r>
      <w:r w:rsidRPr="000743C5">
        <w:rPr>
          <w:szCs w:val="22"/>
        </w:rPr>
        <w:t xml:space="preserve">.  </w:t>
      </w:r>
      <w:r w:rsidRPr="007B22ED">
        <w:rPr>
          <w:szCs w:val="22"/>
        </w:rPr>
        <w:t>During each calendar year (January 1</w:t>
      </w:r>
      <w:r w:rsidRPr="007B22ED">
        <w:rPr>
          <w:szCs w:val="22"/>
          <w:vertAlign w:val="superscript"/>
        </w:rPr>
        <w:t>st</w:t>
      </w:r>
      <w:r w:rsidRPr="007B22ED">
        <w:rPr>
          <w:szCs w:val="22"/>
        </w:rPr>
        <w:t xml:space="preserve"> to December 31</w:t>
      </w:r>
      <w:r w:rsidRPr="007B22ED">
        <w:rPr>
          <w:szCs w:val="22"/>
          <w:vertAlign w:val="superscript"/>
        </w:rPr>
        <w:t>st</w:t>
      </w:r>
      <w:r w:rsidRPr="007B22ED">
        <w:rPr>
          <w:szCs w:val="22"/>
        </w:rPr>
        <w:t>),</w:t>
      </w:r>
      <w:r w:rsidR="005160EA" w:rsidRPr="007B22ED">
        <w:rPr>
          <w:szCs w:val="22"/>
        </w:rPr>
        <w:t xml:space="preserve"> the flare (EU No. 001)</w:t>
      </w:r>
      <w:r w:rsidRPr="007B22ED">
        <w:rPr>
          <w:szCs w:val="22"/>
        </w:rPr>
        <w:t xml:space="preserve"> shall be tested to demons</w:t>
      </w:r>
      <w:r w:rsidRPr="00097197">
        <w:rPr>
          <w:szCs w:val="22"/>
        </w:rPr>
        <w:t xml:space="preserve">trate compliance with the emissions standards for </w:t>
      </w:r>
      <w:r w:rsidRPr="00097197">
        <w:rPr>
          <w:bCs/>
          <w:szCs w:val="22"/>
        </w:rPr>
        <w:t>visible emissions (Specific Condition No. A.5)</w:t>
      </w:r>
      <w:r w:rsidR="007B22ED" w:rsidRPr="00097197">
        <w:rPr>
          <w:szCs w:val="22"/>
        </w:rPr>
        <w:t>.</w:t>
      </w:r>
      <w:r w:rsidR="00097197" w:rsidRPr="00097197">
        <w:rPr>
          <w:spacing w:val="-3"/>
          <w:szCs w:val="22"/>
        </w:rPr>
        <w:t xml:space="preserve"> The EPA Method 9 test for the emission unit shall be a minimum of thirty (30) minutes in duration.</w:t>
      </w:r>
      <w:r w:rsidR="00A0118D" w:rsidRPr="00097197">
        <w:rPr>
          <w:szCs w:val="22"/>
        </w:rPr>
        <w:t xml:space="preserve">  </w:t>
      </w:r>
      <w:r w:rsidRPr="00097197">
        <w:rPr>
          <w:szCs w:val="22"/>
        </w:rPr>
        <w:t xml:space="preserve">[Rule 62-297.310(8), </w:t>
      </w:r>
      <w:proofErr w:type="spellStart"/>
      <w:r w:rsidRPr="00097197">
        <w:rPr>
          <w:szCs w:val="22"/>
        </w:rPr>
        <w:t>F.A.C</w:t>
      </w:r>
      <w:proofErr w:type="spellEnd"/>
      <w:r w:rsidRPr="00097197">
        <w:rPr>
          <w:szCs w:val="22"/>
        </w:rPr>
        <w:t>.]</w:t>
      </w:r>
    </w:p>
    <w:p w:rsidR="00C015BD" w:rsidRPr="006A1E59" w:rsidRDefault="00B81ADB" w:rsidP="00A9455C">
      <w:pPr>
        <w:numPr>
          <w:ilvl w:val="0"/>
          <w:numId w:val="2"/>
        </w:numPr>
        <w:tabs>
          <w:tab w:val="left" w:pos="360"/>
          <w:tab w:val="left" w:pos="720"/>
          <w:tab w:val="num" w:pos="1080"/>
        </w:tabs>
        <w:spacing w:after="120"/>
        <w:ind w:left="360" w:hanging="360"/>
        <w:rPr>
          <w:szCs w:val="22"/>
        </w:rPr>
      </w:pPr>
      <w:r>
        <w:rPr>
          <w:u w:val="single"/>
        </w:rPr>
        <w:t>H</w:t>
      </w:r>
      <w:r w:rsidRPr="00D661F8">
        <w:rPr>
          <w:u w:val="single"/>
          <w:vertAlign w:val="subscript"/>
        </w:rPr>
        <w:t>2</w:t>
      </w:r>
      <w:r>
        <w:rPr>
          <w:u w:val="single"/>
        </w:rPr>
        <w:t>S Compliance Test</w:t>
      </w:r>
      <w:r w:rsidR="00C015BD" w:rsidRPr="000F2A9C">
        <w:rPr>
          <w:szCs w:val="22"/>
        </w:rPr>
        <w:t>.  Except as provided in subparagraph 62-297.310(8</w:t>
      </w:r>
      <w:proofErr w:type="gramStart"/>
      <w:r w:rsidR="00C015BD" w:rsidRPr="000F2A9C">
        <w:rPr>
          <w:szCs w:val="22"/>
        </w:rPr>
        <w:t>)(</w:t>
      </w:r>
      <w:proofErr w:type="gramEnd"/>
      <w:r w:rsidR="00C015BD" w:rsidRPr="000F2A9C">
        <w:rPr>
          <w:szCs w:val="22"/>
        </w:rPr>
        <w:t xml:space="preserve">b)3., </w:t>
      </w:r>
      <w:proofErr w:type="spellStart"/>
      <w:r w:rsidR="00C015BD" w:rsidRPr="000F2A9C">
        <w:rPr>
          <w:szCs w:val="22"/>
        </w:rPr>
        <w:t>F.A.C</w:t>
      </w:r>
      <w:proofErr w:type="spellEnd"/>
      <w:r w:rsidR="00C015BD" w:rsidRPr="000F2A9C">
        <w:rPr>
          <w:szCs w:val="22"/>
        </w:rPr>
        <w:t xml:space="preserve">. (see condition TR7.b.(3) in Appendix </w:t>
      </w:r>
      <w:proofErr w:type="spellStart"/>
      <w:r w:rsidR="00C015BD" w:rsidRPr="000F2A9C">
        <w:rPr>
          <w:szCs w:val="22"/>
        </w:rPr>
        <w:t>TR</w:t>
      </w:r>
      <w:proofErr w:type="spellEnd"/>
      <w:r w:rsidR="00C015BD" w:rsidRPr="000F2A9C">
        <w:rPr>
          <w:szCs w:val="22"/>
        </w:rPr>
        <w:t xml:space="preserve"> – Facility-wide Testing Requirements), </w:t>
      </w:r>
      <w:r w:rsidR="006A1E59">
        <w:rPr>
          <w:szCs w:val="22"/>
        </w:rPr>
        <w:t xml:space="preserve">the gas venting to the flare shall be tested for </w:t>
      </w:r>
      <w:r w:rsidR="000F2A9C" w:rsidRPr="000F2A9C">
        <w:rPr>
          <w:bCs/>
        </w:rPr>
        <w:t>H</w:t>
      </w:r>
      <w:r w:rsidR="000F2A9C" w:rsidRPr="000F2A9C">
        <w:rPr>
          <w:bCs/>
          <w:vertAlign w:val="subscript"/>
        </w:rPr>
        <w:t>2</w:t>
      </w:r>
      <w:r w:rsidR="000F2A9C" w:rsidRPr="000F2A9C">
        <w:rPr>
          <w:bCs/>
        </w:rPr>
        <w:t>S concentration</w:t>
      </w:r>
      <w:r w:rsidR="002166E9">
        <w:t xml:space="preserve"> </w:t>
      </w:r>
      <w:r w:rsidR="006A1E59">
        <w:t>as follows:</w:t>
      </w:r>
      <w:r w:rsidR="00C015BD" w:rsidRPr="000F2A9C">
        <w:t xml:space="preserve">  [Rules 62-210.300(2)(a) an</w:t>
      </w:r>
      <w:r w:rsidR="00C015BD">
        <w:t>d 62-297.310</w:t>
      </w:r>
      <w:r w:rsidR="00C015BD" w:rsidRPr="001E7902">
        <w:t>(8)(b),</w:t>
      </w:r>
      <w:r w:rsidR="00C015BD">
        <w:t xml:space="preserve"> </w:t>
      </w:r>
      <w:proofErr w:type="spellStart"/>
      <w:r w:rsidR="00C015BD">
        <w:t>F.A.C</w:t>
      </w:r>
      <w:proofErr w:type="spellEnd"/>
      <w:r w:rsidR="00C015BD">
        <w:t>.</w:t>
      </w:r>
      <w:r w:rsidR="000F2A9C">
        <w:t>]</w:t>
      </w:r>
    </w:p>
    <w:p w:rsidR="006A1E59" w:rsidRDefault="006A1E59" w:rsidP="006A1E59">
      <w:pPr>
        <w:pStyle w:val="ListParagraph"/>
        <w:numPr>
          <w:ilvl w:val="0"/>
          <w:numId w:val="26"/>
        </w:numPr>
        <w:tabs>
          <w:tab w:val="left" w:pos="360"/>
          <w:tab w:val="left" w:pos="720"/>
        </w:tabs>
        <w:spacing w:after="120"/>
      </w:pPr>
      <w:r>
        <w:t>P</w:t>
      </w:r>
      <w:r w:rsidRPr="006A1E59">
        <w:t>rior to obtaining a renewed operation permit</w:t>
      </w:r>
      <w:r>
        <w:t>.  This test shall be performed at least 120 days prior to the expiration date of this permit and</w:t>
      </w:r>
    </w:p>
    <w:p w:rsidR="006A1E59" w:rsidRDefault="006A1E59" w:rsidP="006A1E59">
      <w:pPr>
        <w:pStyle w:val="ListParagraph"/>
        <w:numPr>
          <w:ilvl w:val="0"/>
          <w:numId w:val="26"/>
        </w:numPr>
        <w:tabs>
          <w:tab w:val="left" w:pos="360"/>
          <w:tab w:val="left" w:pos="720"/>
        </w:tabs>
        <w:spacing w:after="120"/>
      </w:pPr>
      <w:r>
        <w:t xml:space="preserve">Within 60 days of venting </w:t>
      </w:r>
      <w:r w:rsidR="00D661F8">
        <w:t>a new</w:t>
      </w:r>
      <w:r>
        <w:t xml:space="preserve"> disposal cell to the flare.</w:t>
      </w:r>
    </w:p>
    <w:p w:rsidR="00C309AA" w:rsidRPr="00CA6115" w:rsidRDefault="00C309AA" w:rsidP="00A9455C">
      <w:pPr>
        <w:numPr>
          <w:ilvl w:val="0"/>
          <w:numId w:val="2"/>
        </w:numPr>
        <w:tabs>
          <w:tab w:val="left" w:pos="360"/>
          <w:tab w:val="left" w:pos="720"/>
          <w:tab w:val="num" w:pos="1080"/>
        </w:tabs>
        <w:spacing w:after="120"/>
        <w:ind w:left="360" w:hanging="360"/>
        <w:rPr>
          <w:szCs w:val="22"/>
        </w:rPr>
      </w:pPr>
      <w:r w:rsidRPr="00097197">
        <w:rPr>
          <w:bCs/>
          <w:szCs w:val="22"/>
        </w:rPr>
        <w:t xml:space="preserve">At least 45 days prior to performing the </w:t>
      </w:r>
      <w:r w:rsidRPr="007B22ED">
        <w:rPr>
          <w:bCs/>
          <w:szCs w:val="22"/>
        </w:rPr>
        <w:t>test specified in Specific Condition No. A.</w:t>
      </w:r>
      <w:r w:rsidR="003B5B7E">
        <w:rPr>
          <w:bCs/>
          <w:szCs w:val="22"/>
        </w:rPr>
        <w:t>1</w:t>
      </w:r>
      <w:r w:rsidR="008C2CA0">
        <w:rPr>
          <w:bCs/>
          <w:szCs w:val="22"/>
        </w:rPr>
        <w:t>1</w:t>
      </w:r>
      <w:r w:rsidRPr="007B22ED">
        <w:rPr>
          <w:bCs/>
          <w:szCs w:val="22"/>
        </w:rPr>
        <w:t>. above, the permittee shall</w:t>
      </w:r>
      <w:r w:rsidR="008C2CA0">
        <w:rPr>
          <w:bCs/>
          <w:szCs w:val="22"/>
        </w:rPr>
        <w:t xml:space="preserve"> submit t</w:t>
      </w:r>
      <w:r w:rsidRPr="00C309AA">
        <w:rPr>
          <w:bCs/>
          <w:szCs w:val="22"/>
        </w:rPr>
        <w:t>he test methodology, t</w:t>
      </w:r>
      <w:r w:rsidRPr="00C309AA">
        <w:rPr>
          <w:spacing w:val="-3"/>
          <w:szCs w:val="22"/>
        </w:rPr>
        <w:t>he sample collection time, the number of cells that will be vented to the gas collection system, and the location where the sample will be taken</w:t>
      </w:r>
      <w:r w:rsidRPr="00C309AA">
        <w:rPr>
          <w:bCs/>
          <w:szCs w:val="22"/>
        </w:rPr>
        <w:t>. [Rules 62-4.070(3) and 62-210.200(</w:t>
      </w:r>
      <w:proofErr w:type="spellStart"/>
      <w:r w:rsidRPr="00C309AA">
        <w:rPr>
          <w:bCs/>
          <w:szCs w:val="22"/>
        </w:rPr>
        <w:t>PTE</w:t>
      </w:r>
      <w:proofErr w:type="spellEnd"/>
      <w:r w:rsidRPr="00C309AA">
        <w:rPr>
          <w:bCs/>
          <w:szCs w:val="22"/>
        </w:rPr>
        <w:t xml:space="preserve">), </w:t>
      </w:r>
      <w:proofErr w:type="spellStart"/>
      <w:r w:rsidRPr="00C309AA">
        <w:rPr>
          <w:bCs/>
          <w:szCs w:val="22"/>
        </w:rPr>
        <w:t>F.A.C</w:t>
      </w:r>
      <w:proofErr w:type="spellEnd"/>
      <w:r w:rsidRPr="00C309AA">
        <w:rPr>
          <w:bCs/>
          <w:szCs w:val="22"/>
        </w:rPr>
        <w:t xml:space="preserve">.]  </w:t>
      </w:r>
    </w:p>
    <w:p w:rsidR="00C309AA" w:rsidRPr="00CA6115" w:rsidRDefault="00C309AA" w:rsidP="00A9455C">
      <w:pPr>
        <w:numPr>
          <w:ilvl w:val="0"/>
          <w:numId w:val="2"/>
        </w:numPr>
        <w:tabs>
          <w:tab w:val="left" w:pos="360"/>
          <w:tab w:val="left" w:pos="720"/>
          <w:tab w:val="num" w:pos="1080"/>
        </w:tabs>
        <w:spacing w:after="120"/>
        <w:ind w:left="360" w:hanging="360"/>
        <w:rPr>
          <w:szCs w:val="22"/>
        </w:rPr>
      </w:pPr>
      <w:r w:rsidRPr="00CA6115">
        <w:rPr>
          <w:bCs/>
          <w:szCs w:val="22"/>
        </w:rPr>
        <w:t>At least 15 days prior to the date on which each required emissions test (Specific Condition Nos. A.</w:t>
      </w:r>
      <w:r w:rsidR="00CA6115" w:rsidRPr="00CA6115">
        <w:rPr>
          <w:bCs/>
          <w:szCs w:val="22"/>
        </w:rPr>
        <w:t>10</w:t>
      </w:r>
      <w:r w:rsidRPr="00CA6115">
        <w:rPr>
          <w:bCs/>
          <w:szCs w:val="22"/>
        </w:rPr>
        <w:t>. and A.</w:t>
      </w:r>
      <w:r w:rsidR="00CA6115" w:rsidRPr="00CA6115">
        <w:rPr>
          <w:bCs/>
          <w:szCs w:val="22"/>
        </w:rPr>
        <w:t>11</w:t>
      </w:r>
      <w:r w:rsidRPr="00CA6115">
        <w:rPr>
          <w:bCs/>
          <w:szCs w:val="22"/>
        </w:rPr>
        <w:t xml:space="preserve">.) </w:t>
      </w:r>
      <w:proofErr w:type="gramStart"/>
      <w:r w:rsidRPr="00CA6115">
        <w:rPr>
          <w:bCs/>
          <w:szCs w:val="22"/>
        </w:rPr>
        <w:t>is</w:t>
      </w:r>
      <w:proofErr w:type="gramEnd"/>
      <w:r w:rsidRPr="00CA6115">
        <w:rPr>
          <w:bCs/>
          <w:szCs w:val="22"/>
        </w:rPr>
        <w:t xml:space="preserve"> to begin, the owner or operator shall notify the EPC, unless shorter notice is agreed to by the EPC.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EPC a revised notification at least seven days prior to the re-scheduled emissions test date or arrange a re-scheduled test date with the EPC by mutual agreement.  [Rule 62-297.310(9), </w:t>
      </w:r>
      <w:proofErr w:type="spellStart"/>
      <w:r w:rsidRPr="00CA6115">
        <w:rPr>
          <w:bCs/>
          <w:szCs w:val="22"/>
        </w:rPr>
        <w:t>F.A.C</w:t>
      </w:r>
      <w:proofErr w:type="spellEnd"/>
      <w:r w:rsidRPr="00CA6115">
        <w:rPr>
          <w:bCs/>
          <w:szCs w:val="22"/>
        </w:rPr>
        <w:t>.]</w:t>
      </w:r>
    </w:p>
    <w:p w:rsidR="008C2CA0" w:rsidRDefault="008C2CA0" w:rsidP="00051325">
      <w:pPr>
        <w:tabs>
          <w:tab w:val="left" w:pos="0"/>
        </w:tabs>
        <w:suppressAutoHyphens/>
        <w:spacing w:before="120" w:after="120"/>
        <w:rPr>
          <w:b/>
          <w:u w:val="single"/>
        </w:rPr>
      </w:pPr>
    </w:p>
    <w:p w:rsidR="008C2CA0" w:rsidRDefault="008C2CA0" w:rsidP="00051325">
      <w:pPr>
        <w:tabs>
          <w:tab w:val="left" w:pos="0"/>
        </w:tabs>
        <w:suppressAutoHyphens/>
        <w:spacing w:before="120" w:after="120"/>
        <w:rPr>
          <w:b/>
          <w:u w:val="single"/>
        </w:rPr>
      </w:pP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004B5C" w:rsidRDefault="007155AF" w:rsidP="00CA6115">
      <w:pPr>
        <w:numPr>
          <w:ilvl w:val="0"/>
          <w:numId w:val="2"/>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w:t>
      </w:r>
      <w:proofErr w:type="gramStart"/>
      <w:r w:rsidR="006B7012">
        <w:t>)(</w:t>
      </w:r>
      <w:proofErr w:type="gramEnd"/>
      <w:r w:rsidR="006B7012">
        <w:t>b)</w:t>
      </w:r>
      <w:r w:rsidR="00FF25AE">
        <w:t xml:space="preserve">, </w:t>
      </w:r>
      <w:proofErr w:type="spellStart"/>
      <w:r w:rsidR="00FF25AE">
        <w:t>F.A.C</w:t>
      </w:r>
      <w:proofErr w:type="spellEnd"/>
      <w:r w:rsidR="00FF25AE">
        <w:t>.]</w:t>
      </w:r>
    </w:p>
    <w:p w:rsidR="008E6BC8" w:rsidRPr="00C309AA" w:rsidRDefault="00C309AA" w:rsidP="00A67CEB">
      <w:pPr>
        <w:numPr>
          <w:ilvl w:val="0"/>
          <w:numId w:val="2"/>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szCs w:val="22"/>
        </w:rPr>
      </w:pPr>
      <w:r w:rsidRPr="00C309AA">
        <w:rPr>
          <w:spacing w:val="-3"/>
          <w:szCs w:val="22"/>
        </w:rPr>
        <w:t>The permittee shall maintain a monthly recordkeeping system as follows in order to ensure compliance with Specific Condition No</w:t>
      </w:r>
      <w:r w:rsidR="00AE3605">
        <w:rPr>
          <w:spacing w:val="-3"/>
          <w:szCs w:val="22"/>
        </w:rPr>
        <w:t>s</w:t>
      </w:r>
      <w:r w:rsidRPr="00C309AA">
        <w:rPr>
          <w:spacing w:val="-3"/>
          <w:szCs w:val="22"/>
        </w:rPr>
        <w:t>.</w:t>
      </w:r>
      <w:r w:rsidR="00AE3605">
        <w:rPr>
          <w:spacing w:val="-3"/>
          <w:szCs w:val="22"/>
        </w:rPr>
        <w:t xml:space="preserve"> A.1. and</w:t>
      </w:r>
      <w:r w:rsidRPr="00C309AA">
        <w:rPr>
          <w:spacing w:val="-3"/>
          <w:szCs w:val="22"/>
        </w:rPr>
        <w:t xml:space="preserve"> A.2.</w:t>
      </w:r>
      <w:r w:rsidR="00AE3605">
        <w:rPr>
          <w:spacing w:val="-3"/>
          <w:szCs w:val="22"/>
        </w:rPr>
        <w:t xml:space="preserve">  </w:t>
      </w:r>
      <w:r w:rsidRPr="00C309AA">
        <w:rPr>
          <w:spacing w:val="-3"/>
          <w:szCs w:val="22"/>
        </w:rPr>
        <w:t>The records shall be maintained for a minimum of 5 years.  The records shall be made available upon request to the Environmental Protection Commission of Hillsborough County, state, or federal air pollution agency for inspection.  The records shall include, but not limited to, the following:  [Rules 62-4.070(3)</w:t>
      </w:r>
      <w:r w:rsidRPr="00C309AA">
        <w:rPr>
          <w:szCs w:val="22"/>
        </w:rPr>
        <w:t xml:space="preserve"> and 62-213.440(1</w:t>
      </w:r>
      <w:proofErr w:type="gramStart"/>
      <w:r w:rsidRPr="00C309AA">
        <w:rPr>
          <w:szCs w:val="22"/>
        </w:rPr>
        <w:t>)(</w:t>
      </w:r>
      <w:proofErr w:type="gramEnd"/>
      <w:r w:rsidRPr="00C309AA">
        <w:rPr>
          <w:szCs w:val="22"/>
        </w:rPr>
        <w:t>b)2.</w:t>
      </w:r>
      <w:r w:rsidRPr="00C309AA">
        <w:rPr>
          <w:spacing w:val="-3"/>
          <w:szCs w:val="22"/>
        </w:rPr>
        <w:t xml:space="preserve">, </w:t>
      </w:r>
      <w:proofErr w:type="spellStart"/>
      <w:r w:rsidRPr="00C309AA">
        <w:rPr>
          <w:spacing w:val="-3"/>
          <w:szCs w:val="22"/>
        </w:rPr>
        <w:t>F.A.C</w:t>
      </w:r>
      <w:proofErr w:type="spellEnd"/>
      <w:r w:rsidRPr="00C309AA">
        <w:rPr>
          <w:spacing w:val="-3"/>
          <w:szCs w:val="22"/>
        </w:rPr>
        <w:t>.]</w:t>
      </w:r>
    </w:p>
    <w:p w:rsidR="00C309AA" w:rsidRPr="00C309AA" w:rsidRDefault="00C309AA" w:rsidP="00C309AA">
      <w:pPr>
        <w:widowControl w:val="0"/>
        <w:numPr>
          <w:ilvl w:val="0"/>
          <w:numId w:val="25"/>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C309AA">
        <w:rPr>
          <w:spacing w:val="-3"/>
          <w:szCs w:val="22"/>
        </w:rPr>
        <w:t>Month, Year</w:t>
      </w:r>
    </w:p>
    <w:p w:rsidR="00C309AA" w:rsidRPr="00C309AA" w:rsidRDefault="00C309AA" w:rsidP="00C309AA">
      <w:pPr>
        <w:widowControl w:val="0"/>
        <w:numPr>
          <w:ilvl w:val="0"/>
          <w:numId w:val="25"/>
        </w:numPr>
        <w:tabs>
          <w:tab w:val="left" w:pos="-1080"/>
          <w:tab w:val="left" w:pos="-360"/>
          <w:tab w:val="num"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C309AA">
        <w:rPr>
          <w:spacing w:val="-3"/>
          <w:szCs w:val="22"/>
        </w:rPr>
        <w:t xml:space="preserve">Hours of </w:t>
      </w:r>
      <w:r w:rsidR="00F803F7">
        <w:rPr>
          <w:spacing w:val="-3"/>
          <w:szCs w:val="22"/>
        </w:rPr>
        <w:t>o</w:t>
      </w:r>
      <w:r w:rsidRPr="00C309AA">
        <w:rPr>
          <w:spacing w:val="-3"/>
          <w:szCs w:val="22"/>
        </w:rPr>
        <w:t xml:space="preserve">peration of the </w:t>
      </w:r>
      <w:r w:rsidR="00F803F7">
        <w:rPr>
          <w:spacing w:val="-3"/>
          <w:szCs w:val="22"/>
        </w:rPr>
        <w:t>f</w:t>
      </w:r>
      <w:r w:rsidRPr="00C309AA">
        <w:rPr>
          <w:spacing w:val="-3"/>
          <w:szCs w:val="22"/>
        </w:rPr>
        <w:t>lare</w:t>
      </w:r>
    </w:p>
    <w:p w:rsidR="00C309AA" w:rsidRPr="00C309AA" w:rsidRDefault="00C309AA" w:rsidP="00C309AA">
      <w:pPr>
        <w:widowControl w:val="0"/>
        <w:numPr>
          <w:ilvl w:val="0"/>
          <w:numId w:val="25"/>
        </w:numPr>
        <w:tabs>
          <w:tab w:val="left" w:pos="-1080"/>
          <w:tab w:val="left" w:pos="-360"/>
          <w:tab w:val="num"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C309AA">
        <w:rPr>
          <w:szCs w:val="22"/>
        </w:rPr>
        <w:t>The</w:t>
      </w:r>
      <w:r w:rsidR="008C2CA0">
        <w:rPr>
          <w:szCs w:val="22"/>
        </w:rPr>
        <w:t xml:space="preserve"> monthly total</w:t>
      </w:r>
      <w:r w:rsidRPr="00C309AA">
        <w:rPr>
          <w:szCs w:val="22"/>
        </w:rPr>
        <w:t xml:space="preserve"> airflow of the gas venting to the candlestick flare (</w:t>
      </w:r>
      <w:proofErr w:type="spellStart"/>
      <w:r w:rsidRPr="00C309AA">
        <w:rPr>
          <w:szCs w:val="22"/>
        </w:rPr>
        <w:t>scfm</w:t>
      </w:r>
      <w:proofErr w:type="spellEnd"/>
      <w:r w:rsidRPr="00C309AA">
        <w:rPr>
          <w:szCs w:val="22"/>
        </w:rPr>
        <w:t>)</w:t>
      </w:r>
    </w:p>
    <w:p w:rsidR="00C309AA" w:rsidRPr="00C309AA" w:rsidRDefault="00C309AA" w:rsidP="00C309AA">
      <w:pPr>
        <w:widowControl w:val="0"/>
        <w:numPr>
          <w:ilvl w:val="0"/>
          <w:numId w:val="25"/>
        </w:numPr>
        <w:tabs>
          <w:tab w:val="left" w:pos="-1080"/>
          <w:tab w:val="left" w:pos="-360"/>
          <w:tab w:val="num"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C309AA">
        <w:rPr>
          <w:spacing w:val="-3"/>
          <w:szCs w:val="22"/>
        </w:rPr>
        <w:t xml:space="preserve">Rolling twelve month total of </w:t>
      </w:r>
      <w:r w:rsidR="000F704E">
        <w:rPr>
          <w:spacing w:val="-3"/>
          <w:szCs w:val="22"/>
        </w:rPr>
        <w:t>b</w:t>
      </w:r>
      <w:r w:rsidR="006B552D">
        <w:rPr>
          <w:spacing w:val="-3"/>
          <w:szCs w:val="22"/>
        </w:rPr>
        <w:t>.</w:t>
      </w:r>
      <w:r w:rsidR="008C2CA0">
        <w:rPr>
          <w:spacing w:val="-3"/>
          <w:szCs w:val="22"/>
        </w:rPr>
        <w:t xml:space="preserve"> and c.</w:t>
      </w:r>
      <w:r w:rsidR="00150D3C">
        <w:rPr>
          <w:spacing w:val="-3"/>
          <w:szCs w:val="22"/>
        </w:rPr>
        <w:t>, above</w:t>
      </w:r>
    </w:p>
    <w:p w:rsidR="00C309AA" w:rsidRDefault="00C309AA" w:rsidP="00C309AA">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p>
    <w:p w:rsidR="008E6BC8" w:rsidRDefault="008E6BC8" w:rsidP="00A86472">
      <w:pPr>
        <w:tabs>
          <w:tab w:val="left" w:pos="0"/>
        </w:tabs>
        <w:suppressAutoHyphens/>
        <w:spacing w:before="120" w:after="120"/>
        <w:sectPr w:rsidR="008E6BC8" w:rsidSect="000A0A5C">
          <w:headerReference w:type="default" r:id="rId26"/>
          <w:pgSz w:w="12240" w:h="15840" w:code="1"/>
          <w:pgMar w:top="1080" w:right="1080" w:bottom="1080" w:left="1080" w:header="720" w:footer="720" w:gutter="0"/>
          <w:paperSrc w:first="15" w:other="15"/>
          <w:cols w:space="720"/>
        </w:sectPr>
      </w:pPr>
    </w:p>
    <w:p w:rsidR="008C6F31" w:rsidRDefault="008C6F31" w:rsidP="0008209B">
      <w:pPr>
        <w:tabs>
          <w:tab w:val="left" w:pos="360"/>
          <w:tab w:val="left" w:pos="720"/>
          <w:tab w:val="left" w:pos="1080"/>
          <w:tab w:val="left" w:pos="1440"/>
          <w:tab w:val="right" w:leader="dot" w:pos="10080"/>
        </w:tabs>
        <w:spacing w:before="240"/>
      </w:pPr>
      <w:bookmarkStart w:id="12" w:name="Appendices"/>
      <w:bookmarkEnd w:id="12"/>
      <w:proofErr w:type="gramStart"/>
      <w:r>
        <w:t>Appendix A, Glossary.</w:t>
      </w:r>
      <w:proofErr w:type="gramEnd"/>
    </w:p>
    <w:p w:rsidR="008C6F31" w:rsidRDefault="008C6F31" w:rsidP="008C6F31">
      <w:pPr>
        <w:tabs>
          <w:tab w:val="left" w:pos="360"/>
          <w:tab w:val="left" w:pos="720"/>
          <w:tab w:val="left" w:pos="1080"/>
          <w:tab w:val="left" w:pos="1440"/>
          <w:tab w:val="right" w:leader="dot" w:pos="10080"/>
        </w:tabs>
      </w:pPr>
      <w:proofErr w:type="gramStart"/>
      <w:r>
        <w:t>A</w:t>
      </w:r>
      <w:r w:rsidRPr="00A74727">
        <w:t>ppendix I, List of Insignificant Emissions Units and/or Activities.</w:t>
      </w:r>
      <w:proofErr w:type="gramEnd"/>
    </w:p>
    <w:p w:rsidR="008C6F31" w:rsidRDefault="008C6F31" w:rsidP="008C6F31">
      <w:pPr>
        <w:tabs>
          <w:tab w:val="left" w:pos="360"/>
          <w:tab w:val="left" w:pos="720"/>
          <w:tab w:val="left" w:pos="1080"/>
          <w:tab w:val="left" w:pos="1440"/>
          <w:tab w:val="right" w:leader="dot" w:pos="10080"/>
        </w:tabs>
      </w:pPr>
      <w:proofErr w:type="gramStart"/>
      <w:r>
        <w:t>Appendix RR, Facility-wide Reporting Requirements.</w:t>
      </w:r>
      <w:proofErr w:type="gramEnd"/>
    </w:p>
    <w:p w:rsidR="008C6F31" w:rsidRDefault="008C6F31" w:rsidP="008C6F31">
      <w:pPr>
        <w:tabs>
          <w:tab w:val="left" w:pos="360"/>
          <w:tab w:val="left" w:pos="720"/>
          <w:tab w:val="left" w:pos="1080"/>
          <w:tab w:val="left" w:pos="1440"/>
          <w:tab w:val="right" w:leader="dot" w:pos="10080"/>
        </w:tabs>
      </w:pPr>
      <w:proofErr w:type="gramStart"/>
      <w:r>
        <w:t xml:space="preserve">Appendix </w:t>
      </w:r>
      <w:proofErr w:type="spellStart"/>
      <w:r>
        <w:t>TR</w:t>
      </w:r>
      <w:proofErr w:type="spellEnd"/>
      <w:r>
        <w:t>, Facility-wide Testing Requirements.</w:t>
      </w:r>
      <w:proofErr w:type="gramEnd"/>
    </w:p>
    <w:p w:rsidR="008C6F31" w:rsidRDefault="008C6F31" w:rsidP="008C6F31">
      <w:pPr>
        <w:tabs>
          <w:tab w:val="left" w:pos="360"/>
          <w:tab w:val="left" w:pos="720"/>
          <w:tab w:val="left" w:pos="1080"/>
          <w:tab w:val="left" w:pos="1440"/>
          <w:tab w:val="right" w:leader="dot" w:pos="10080"/>
        </w:tabs>
      </w:pPr>
      <w:proofErr w:type="gramStart"/>
      <w:r>
        <w:t>Appendix TV, Title V General Conditions.</w:t>
      </w:r>
      <w:proofErr w:type="gramEnd"/>
    </w:p>
    <w:p w:rsidR="003E3CC0" w:rsidRPr="003E3CC0" w:rsidRDefault="003E3CC0" w:rsidP="003E3CC0">
      <w:pPr>
        <w:tabs>
          <w:tab w:val="left" w:pos="360"/>
          <w:tab w:val="left" w:pos="720"/>
          <w:tab w:val="left" w:pos="1080"/>
          <w:tab w:val="left" w:pos="1440"/>
          <w:tab w:val="right" w:leader="dot" w:pos="10080"/>
        </w:tabs>
        <w:spacing w:before="360"/>
        <w:rPr>
          <w:i/>
        </w:rPr>
      </w:pPr>
    </w:p>
    <w:sectPr w:rsidR="003E3CC0" w:rsidRPr="003E3CC0" w:rsidSect="005F79CF">
      <w:headerReference w:type="default" r:id="rId27"/>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A06" w:rsidRDefault="00AF5A06">
      <w:r>
        <w:separator/>
      </w:r>
    </w:p>
  </w:endnote>
  <w:endnote w:type="continuationSeparator" w:id="0">
    <w:p w:rsidR="00AF5A06" w:rsidRDefault="00AF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F5A06" w:rsidRDefault="00AF5A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1F23BD">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6"/>
    </w:tblGrid>
    <w:tr w:rsidR="00484EF7" w:rsidRPr="00484EF7" w:rsidTr="00EA4BF8">
      <w:tc>
        <w:tcPr>
          <w:tcW w:w="11376" w:type="dxa"/>
        </w:tcPr>
        <w:p w:rsidR="00484EF7" w:rsidRPr="00484EF7" w:rsidRDefault="00484EF7" w:rsidP="00484EF7">
          <w:pPr>
            <w:jc w:val="center"/>
            <w:rPr>
              <w:i/>
              <w:color w:val="1F497D"/>
              <w:sz w:val="24"/>
              <w:szCs w:val="24"/>
            </w:rPr>
          </w:pPr>
          <w:r w:rsidRPr="00484EF7">
            <w:rPr>
              <w:i/>
              <w:color w:val="1F497D"/>
              <w:sz w:val="20"/>
              <w:szCs w:val="24"/>
            </w:rPr>
            <w:t>Environmental Excellence in a Changing World</w:t>
          </w:r>
        </w:p>
      </w:tc>
    </w:tr>
    <w:tr w:rsidR="00484EF7" w:rsidRPr="00484EF7" w:rsidTr="00EA4BF8">
      <w:tc>
        <w:tcPr>
          <w:tcW w:w="11376" w:type="dxa"/>
          <w:vAlign w:val="bottom"/>
        </w:tcPr>
        <w:p w:rsidR="00484EF7" w:rsidRPr="00484EF7" w:rsidRDefault="00484EF7" w:rsidP="00484EF7">
          <w:pPr>
            <w:jc w:val="center"/>
            <w:rPr>
              <w:b/>
              <w:color w:val="1F497D"/>
              <w:sz w:val="20"/>
              <w:szCs w:val="24"/>
            </w:rPr>
          </w:pPr>
          <w:r w:rsidRPr="00484EF7">
            <w:rPr>
              <w:b/>
              <w:color w:val="1F497D"/>
              <w:sz w:val="20"/>
              <w:szCs w:val="24"/>
            </w:rPr>
            <w:t>Roger P. Stewart Center</w:t>
          </w:r>
        </w:p>
      </w:tc>
    </w:tr>
    <w:tr w:rsidR="00484EF7" w:rsidRPr="00484EF7" w:rsidTr="00EA4BF8">
      <w:tc>
        <w:tcPr>
          <w:tcW w:w="11376" w:type="dxa"/>
        </w:tcPr>
        <w:p w:rsidR="00484EF7" w:rsidRPr="00484EF7" w:rsidRDefault="00484EF7" w:rsidP="00484EF7">
          <w:pPr>
            <w:jc w:val="center"/>
            <w:rPr>
              <w:b/>
              <w:color w:val="1F497D"/>
              <w:sz w:val="20"/>
              <w:szCs w:val="24"/>
            </w:rPr>
          </w:pPr>
          <w:r w:rsidRPr="00484EF7">
            <w:rPr>
              <w:b/>
              <w:color w:val="1F497D"/>
              <w:sz w:val="20"/>
              <w:szCs w:val="24"/>
            </w:rPr>
            <w:t>3629 Queen Palm Drive, Tampa, FL  33619   -   (813) 627-2600   -   www.epchc.org</w:t>
          </w:r>
        </w:p>
      </w:tc>
    </w:tr>
    <w:tr w:rsidR="00484EF7" w:rsidRPr="00484EF7" w:rsidTr="00EA4BF8">
      <w:tc>
        <w:tcPr>
          <w:tcW w:w="11376" w:type="dxa"/>
          <w:vAlign w:val="bottom"/>
        </w:tcPr>
        <w:p w:rsidR="00484EF7" w:rsidRPr="00484EF7" w:rsidRDefault="00484EF7" w:rsidP="00484EF7">
          <w:pPr>
            <w:jc w:val="center"/>
            <w:rPr>
              <w:i/>
              <w:color w:val="1F497D"/>
              <w:sz w:val="24"/>
              <w:szCs w:val="24"/>
            </w:rPr>
          </w:pPr>
          <w:r w:rsidRPr="00484EF7">
            <w:rPr>
              <w:i/>
              <w:color w:val="1F497D"/>
              <w:sz w:val="16"/>
              <w:szCs w:val="24"/>
            </w:rPr>
            <w:t>An Affirmative Action / Equal Opportunity Employer</w:t>
          </w:r>
        </w:p>
      </w:tc>
    </w:tr>
  </w:tbl>
  <w:p w:rsidR="00AF5A06" w:rsidRPr="00484EF7" w:rsidRDefault="00AF5A06" w:rsidP="00484E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Pr="00751CD0" w:rsidRDefault="00A57DA6" w:rsidP="000A0A5C">
    <w:pPr>
      <w:pStyle w:val="Footer"/>
      <w:pBdr>
        <w:top w:val="single" w:sz="6" w:space="1" w:color="auto"/>
      </w:pBdr>
      <w:tabs>
        <w:tab w:val="clear" w:pos="4320"/>
        <w:tab w:val="clear" w:pos="8640"/>
        <w:tab w:val="right" w:pos="10080"/>
      </w:tabs>
      <w:spacing w:before="240"/>
      <w:rPr>
        <w:sz w:val="20"/>
      </w:rPr>
    </w:pPr>
    <w:r w:rsidRPr="00A57DA6">
      <w:rPr>
        <w:sz w:val="20"/>
      </w:rPr>
      <w:t>Sun Country Materials, LLC</w:t>
    </w:r>
    <w:r w:rsidR="00AF5A06" w:rsidRPr="00751CD0">
      <w:rPr>
        <w:sz w:val="20"/>
      </w:rPr>
      <w:tab/>
    </w:r>
    <w:r w:rsidR="00AF5A06">
      <w:rPr>
        <w:sz w:val="20"/>
      </w:rPr>
      <w:t>Permit</w:t>
    </w:r>
    <w:r w:rsidR="00AF5A06" w:rsidRPr="00751CD0">
      <w:rPr>
        <w:sz w:val="20"/>
      </w:rPr>
      <w:t xml:space="preserve"> No. </w:t>
    </w:r>
    <w:r>
      <w:rPr>
        <w:sz w:val="20"/>
      </w:rPr>
      <w:t>0571457-002</w:t>
    </w:r>
    <w:r w:rsidR="00AF5A06" w:rsidRPr="00751CD0">
      <w:rPr>
        <w:sz w:val="20"/>
      </w:rPr>
      <w:t>-A</w:t>
    </w:r>
    <w:r w:rsidR="00AF5A06">
      <w:rPr>
        <w:sz w:val="20"/>
      </w:rPr>
      <w:t>V</w:t>
    </w:r>
  </w:p>
  <w:p w:rsidR="00AF5A06" w:rsidRPr="00751CD0" w:rsidRDefault="00AF5A06" w:rsidP="000A0A5C">
    <w:pPr>
      <w:pStyle w:val="Footer"/>
      <w:tabs>
        <w:tab w:val="clear" w:pos="4320"/>
        <w:tab w:val="clear" w:pos="8640"/>
        <w:tab w:val="right" w:pos="10080"/>
      </w:tabs>
      <w:rPr>
        <w:sz w:val="20"/>
      </w:rPr>
    </w:pPr>
    <w:r w:rsidRPr="003B6A30">
      <w:rPr>
        <w:sz w:val="20"/>
      </w:rPr>
      <w:tab/>
    </w:r>
    <w:r w:rsidR="009E2AE0" w:rsidRPr="00A57DA6">
      <w:rPr>
        <w:sz w:val="20"/>
      </w:rPr>
      <w:t xml:space="preserve">Initial </w:t>
    </w:r>
    <w:r w:rsidRPr="00A57DA6">
      <w:rPr>
        <w:sz w:val="20"/>
      </w:rPr>
      <w:t>Titl</w:t>
    </w:r>
    <w:r>
      <w:rPr>
        <w:sz w:val="20"/>
      </w:rPr>
      <w:t xml:space="preserve">e V Air Operation Permit </w:t>
    </w:r>
  </w:p>
  <w:p w:rsidR="00AF5A06" w:rsidRPr="009065A6" w:rsidRDefault="00AF5A06"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F23BD">
      <w:rPr>
        <w:rStyle w:val="PageNumber"/>
        <w:noProof/>
        <w:sz w:val="20"/>
      </w:rPr>
      <w:t>2</w:t>
    </w:r>
    <w:r w:rsidRPr="004B41CD">
      <w:rPr>
        <w:rStyle w:val="PageNumber"/>
        <w:sz w:val="20"/>
      </w:rPr>
      <w:fldChar w:fldCharType="end"/>
    </w:r>
    <w:r>
      <w:rPr>
        <w:rStyle w:val="PageNumber"/>
        <w:sz w:val="20"/>
      </w:rPr>
      <w:t xml:space="preserve"> of </w:t>
    </w:r>
    <w:r w:rsidR="00DE304B">
      <w:rPr>
        <w:rStyle w:val="PageNumber"/>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A06" w:rsidRDefault="00AF5A06">
      <w:r>
        <w:separator/>
      </w:r>
    </w:p>
  </w:footnote>
  <w:footnote w:type="continuationSeparator" w:id="0">
    <w:p w:rsidR="00AF5A06" w:rsidRDefault="00AF5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2F4807" w:rsidP="000C1108">
    <w:pPr>
      <w:pStyle w:val="Header"/>
      <w:pBdr>
        <w:bottom w:val="single" w:sz="4" w:space="1" w:color="auto"/>
      </w:pBdr>
      <w:tabs>
        <w:tab w:val="clear" w:pos="4320"/>
        <w:tab w:val="clear" w:pos="8640"/>
        <w:tab w:val="right" w:pos="10080"/>
      </w:tabs>
    </w:pPr>
    <w:r>
      <w:t>Sun Country Materials, LLC</w:t>
    </w:r>
    <w:r w:rsidR="00AF5A06" w:rsidRPr="00D2710D">
      <w:tab/>
    </w:r>
    <w:r w:rsidRPr="002F4807">
      <w:t>Riverview, FL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2251"/>
      <w:gridCol w:w="318"/>
      <w:gridCol w:w="3060"/>
      <w:gridCol w:w="360"/>
      <w:gridCol w:w="1696"/>
      <w:gridCol w:w="1821"/>
    </w:tblGrid>
    <w:tr w:rsidR="00394143" w:rsidRPr="00394143" w:rsidTr="00EA4BF8">
      <w:tc>
        <w:tcPr>
          <w:tcW w:w="3732" w:type="dxa"/>
          <w:gridSpan w:val="2"/>
        </w:tcPr>
        <w:p w:rsidR="00394143" w:rsidRPr="00394143" w:rsidRDefault="00394143" w:rsidP="00394143">
          <w:pPr>
            <w:rPr>
              <w:color w:val="1F497D"/>
              <w:sz w:val="18"/>
              <w:szCs w:val="18"/>
            </w:rPr>
          </w:pPr>
        </w:p>
      </w:tc>
      <w:tc>
        <w:tcPr>
          <w:tcW w:w="318" w:type="dxa"/>
          <w:vMerge w:val="restart"/>
        </w:tcPr>
        <w:p w:rsidR="00394143" w:rsidRPr="00394143" w:rsidRDefault="00394143" w:rsidP="00394143">
          <w:pPr>
            <w:rPr>
              <w:color w:val="1F497D"/>
              <w:sz w:val="18"/>
              <w:szCs w:val="18"/>
            </w:rPr>
          </w:pPr>
        </w:p>
      </w:tc>
      <w:tc>
        <w:tcPr>
          <w:tcW w:w="3060" w:type="dxa"/>
          <w:vMerge w:val="restart"/>
        </w:tcPr>
        <w:p w:rsidR="00394143" w:rsidRPr="00394143" w:rsidRDefault="00394143" w:rsidP="00394143">
          <w:pPr>
            <w:jc w:val="center"/>
            <w:rPr>
              <w:color w:val="1F497D"/>
              <w:sz w:val="18"/>
              <w:szCs w:val="18"/>
            </w:rPr>
          </w:pPr>
          <w:r w:rsidRPr="00394143">
            <w:rPr>
              <w:sz w:val="24"/>
              <w:szCs w:val="24"/>
            </w:rPr>
            <w:object w:dxaOrig="28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82.65pt" o:ole="">
                <v:imagedata r:id="rId1" o:title=""/>
              </v:shape>
              <o:OLEObject Type="Embed" ProgID="PBrush" ShapeID="_x0000_i1025" DrawAspect="Content" ObjectID="_1558340663" r:id="rId2"/>
            </w:object>
          </w:r>
        </w:p>
      </w:tc>
      <w:tc>
        <w:tcPr>
          <w:tcW w:w="360" w:type="dxa"/>
          <w:vMerge w:val="restart"/>
        </w:tcPr>
        <w:p w:rsidR="00394143" w:rsidRPr="00394143" w:rsidRDefault="00394143" w:rsidP="00394143">
          <w:pPr>
            <w:rPr>
              <w:color w:val="1F497D"/>
              <w:sz w:val="18"/>
              <w:szCs w:val="18"/>
            </w:rPr>
          </w:pPr>
        </w:p>
      </w:tc>
      <w:tc>
        <w:tcPr>
          <w:tcW w:w="0" w:type="auto"/>
          <w:gridSpan w:val="2"/>
        </w:tcPr>
        <w:p w:rsidR="00394143" w:rsidRPr="00394143" w:rsidRDefault="00394143" w:rsidP="00394143">
          <w:pPr>
            <w:rPr>
              <w:color w:val="1F497D"/>
              <w:sz w:val="18"/>
              <w:szCs w:val="18"/>
            </w:rPr>
          </w:pPr>
        </w:p>
      </w:tc>
    </w:tr>
    <w:tr w:rsidR="00394143" w:rsidRPr="00394143" w:rsidTr="00EA4BF8">
      <w:trPr>
        <w:trHeight w:val="173"/>
      </w:trPr>
      <w:tc>
        <w:tcPr>
          <w:tcW w:w="3732" w:type="dxa"/>
          <w:gridSpan w:val="2"/>
          <w:vAlign w:val="center"/>
        </w:tcPr>
        <w:p w:rsidR="00394143" w:rsidRPr="00394143" w:rsidRDefault="00394143" w:rsidP="00394143">
          <w:pPr>
            <w:jc w:val="center"/>
            <w:rPr>
              <w:b/>
              <w:color w:val="1F497D"/>
              <w:sz w:val="18"/>
              <w:szCs w:val="18"/>
            </w:rPr>
          </w:pPr>
        </w:p>
      </w:tc>
      <w:tc>
        <w:tcPr>
          <w:tcW w:w="318" w:type="dxa"/>
          <w:vMerge/>
          <w:vAlign w:val="center"/>
        </w:tcPr>
        <w:p w:rsidR="00394143" w:rsidRPr="00394143" w:rsidRDefault="00394143" w:rsidP="00394143">
          <w:pPr>
            <w:jc w:val="center"/>
            <w:rPr>
              <w:color w:val="1F497D"/>
              <w:sz w:val="18"/>
              <w:szCs w:val="18"/>
            </w:rPr>
          </w:pPr>
        </w:p>
      </w:tc>
      <w:tc>
        <w:tcPr>
          <w:tcW w:w="3060" w:type="dxa"/>
          <w:vMerge/>
          <w:vAlign w:val="center"/>
        </w:tcPr>
        <w:p w:rsidR="00394143" w:rsidRPr="00394143" w:rsidRDefault="00394143" w:rsidP="00394143">
          <w:pPr>
            <w:jc w:val="center"/>
            <w:rPr>
              <w:color w:val="1F497D"/>
              <w:sz w:val="18"/>
              <w:szCs w:val="18"/>
            </w:rPr>
          </w:pPr>
        </w:p>
      </w:tc>
      <w:tc>
        <w:tcPr>
          <w:tcW w:w="360" w:type="dxa"/>
          <w:vMerge/>
          <w:vAlign w:val="center"/>
        </w:tcPr>
        <w:p w:rsidR="00394143" w:rsidRPr="00394143" w:rsidRDefault="00394143" w:rsidP="00394143">
          <w:pPr>
            <w:jc w:val="center"/>
            <w:rPr>
              <w:color w:val="1F497D"/>
              <w:sz w:val="18"/>
              <w:szCs w:val="18"/>
            </w:rPr>
          </w:pPr>
        </w:p>
      </w:tc>
      <w:tc>
        <w:tcPr>
          <w:tcW w:w="0" w:type="auto"/>
          <w:gridSpan w:val="2"/>
          <w:vAlign w:val="center"/>
        </w:tcPr>
        <w:p w:rsidR="00394143" w:rsidRPr="00394143" w:rsidRDefault="00394143" w:rsidP="00394143">
          <w:pPr>
            <w:jc w:val="center"/>
            <w:rPr>
              <w:b/>
              <w:color w:val="1F497D"/>
              <w:sz w:val="18"/>
              <w:szCs w:val="18"/>
            </w:rPr>
          </w:pPr>
        </w:p>
      </w:tc>
    </w:tr>
    <w:tr w:rsidR="00394143" w:rsidRPr="00394143" w:rsidTr="00EA4BF8">
      <w:trPr>
        <w:trHeight w:val="259"/>
      </w:trPr>
      <w:tc>
        <w:tcPr>
          <w:tcW w:w="3732" w:type="dxa"/>
          <w:gridSpan w:val="2"/>
        </w:tcPr>
        <w:p w:rsidR="00394143" w:rsidRPr="00394143" w:rsidRDefault="00394143" w:rsidP="00394143">
          <w:pPr>
            <w:jc w:val="center"/>
            <w:rPr>
              <w:color w:val="1F497D"/>
              <w:sz w:val="18"/>
              <w:szCs w:val="18"/>
            </w:rPr>
          </w:pPr>
          <w:r w:rsidRPr="00394143">
            <w:rPr>
              <w:b/>
              <w:color w:val="1F497D"/>
              <w:sz w:val="16"/>
              <w:szCs w:val="18"/>
            </w:rPr>
            <w:t>COMMISSION</w:t>
          </w:r>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rPr>
              <w:color w:val="1F497D"/>
              <w:sz w:val="18"/>
              <w:szCs w:val="18"/>
            </w:rPr>
          </w:pPr>
        </w:p>
      </w:tc>
      <w:tc>
        <w:tcPr>
          <w:tcW w:w="360" w:type="dxa"/>
          <w:vMerge/>
        </w:tcPr>
        <w:p w:rsidR="00394143" w:rsidRPr="00394143" w:rsidRDefault="00394143" w:rsidP="00394143">
          <w:pPr>
            <w:rPr>
              <w:color w:val="1F497D"/>
              <w:sz w:val="18"/>
              <w:szCs w:val="18"/>
            </w:rPr>
          </w:pPr>
        </w:p>
      </w:tc>
      <w:tc>
        <w:tcPr>
          <w:tcW w:w="0" w:type="auto"/>
          <w:gridSpan w:val="2"/>
        </w:tcPr>
        <w:p w:rsidR="00394143" w:rsidRPr="00394143" w:rsidRDefault="00394143" w:rsidP="00394143">
          <w:pPr>
            <w:jc w:val="center"/>
            <w:rPr>
              <w:color w:val="1F497D"/>
              <w:sz w:val="16"/>
              <w:szCs w:val="24"/>
            </w:rPr>
          </w:pPr>
          <w:r w:rsidRPr="00394143">
            <w:rPr>
              <w:b/>
              <w:color w:val="1F497D"/>
              <w:sz w:val="16"/>
              <w:szCs w:val="18"/>
            </w:rPr>
            <w:t>DIVISION DIRECTORS</w:t>
          </w:r>
        </w:p>
      </w:tc>
    </w:tr>
    <w:tr w:rsidR="00394143" w:rsidRPr="00394143" w:rsidTr="00EA4BF8">
      <w:tc>
        <w:tcPr>
          <w:tcW w:w="0" w:type="auto"/>
          <w:vAlign w:val="center"/>
        </w:tcPr>
        <w:p w:rsidR="00394143" w:rsidRPr="00394143" w:rsidRDefault="00394143" w:rsidP="00394143">
          <w:pPr>
            <w:rPr>
              <w:color w:val="1F497D"/>
              <w:sz w:val="18"/>
              <w:szCs w:val="18"/>
            </w:rPr>
          </w:pPr>
          <w:r w:rsidRPr="00394143">
            <w:rPr>
              <w:color w:val="1F497D"/>
              <w:sz w:val="18"/>
              <w:szCs w:val="18"/>
            </w:rPr>
            <w:t>Victor D. Crist</w:t>
          </w:r>
        </w:p>
      </w:tc>
      <w:tc>
        <w:tcPr>
          <w:tcW w:w="2251" w:type="dxa"/>
          <w:vAlign w:val="center"/>
        </w:tcPr>
        <w:p w:rsidR="00394143" w:rsidRPr="00394143" w:rsidRDefault="00394143" w:rsidP="00394143">
          <w:pPr>
            <w:rPr>
              <w:color w:val="1F497D"/>
              <w:sz w:val="18"/>
              <w:szCs w:val="18"/>
            </w:rPr>
          </w:pPr>
          <w:r w:rsidRPr="00394143">
            <w:rPr>
              <w:color w:val="1F497D"/>
              <w:sz w:val="18"/>
              <w:szCs w:val="18"/>
            </w:rPr>
            <w:t>Lesley “Les” Miller, Jr.</w:t>
          </w:r>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rPr>
              <w:color w:val="1F497D"/>
              <w:sz w:val="18"/>
              <w:szCs w:val="18"/>
            </w:rPr>
          </w:pPr>
        </w:p>
      </w:tc>
      <w:tc>
        <w:tcPr>
          <w:tcW w:w="360" w:type="dxa"/>
          <w:vMerge/>
        </w:tcPr>
        <w:p w:rsidR="00394143" w:rsidRPr="00394143" w:rsidRDefault="00394143" w:rsidP="00394143">
          <w:pPr>
            <w:rPr>
              <w:color w:val="1F497D"/>
              <w:sz w:val="18"/>
              <w:szCs w:val="18"/>
            </w:rPr>
          </w:pPr>
        </w:p>
      </w:tc>
      <w:tc>
        <w:tcPr>
          <w:tcW w:w="0" w:type="auto"/>
          <w:vAlign w:val="center"/>
        </w:tcPr>
        <w:p w:rsidR="00394143" w:rsidRPr="00394143" w:rsidRDefault="00394143" w:rsidP="00394143">
          <w:pPr>
            <w:rPr>
              <w:color w:val="1F497D"/>
              <w:sz w:val="16"/>
              <w:szCs w:val="18"/>
            </w:rPr>
          </w:pPr>
          <w:r w:rsidRPr="00394143">
            <w:rPr>
              <w:color w:val="1F497D"/>
              <w:sz w:val="16"/>
              <w:szCs w:val="18"/>
            </w:rPr>
            <w:t>Legal &amp; Admin.</w:t>
          </w:r>
        </w:p>
      </w:tc>
      <w:tc>
        <w:tcPr>
          <w:tcW w:w="0" w:type="auto"/>
          <w:vAlign w:val="center"/>
        </w:tcPr>
        <w:p w:rsidR="00394143" w:rsidRPr="00394143" w:rsidRDefault="00394143" w:rsidP="00394143">
          <w:pPr>
            <w:rPr>
              <w:color w:val="1F497D"/>
              <w:sz w:val="16"/>
              <w:szCs w:val="24"/>
            </w:rPr>
          </w:pPr>
          <w:r w:rsidRPr="00394143">
            <w:rPr>
              <w:color w:val="1F497D"/>
              <w:sz w:val="16"/>
              <w:szCs w:val="24"/>
            </w:rPr>
            <w:t>Richard Tschantz, Esq.</w:t>
          </w:r>
        </w:p>
      </w:tc>
    </w:tr>
    <w:tr w:rsidR="00394143" w:rsidRPr="00394143" w:rsidTr="00EA4BF8">
      <w:tc>
        <w:tcPr>
          <w:tcW w:w="0" w:type="auto"/>
          <w:vAlign w:val="center"/>
        </w:tcPr>
        <w:p w:rsidR="00394143" w:rsidRPr="00394143" w:rsidRDefault="00394143" w:rsidP="00394143">
          <w:pPr>
            <w:rPr>
              <w:color w:val="1F497D"/>
              <w:sz w:val="18"/>
              <w:szCs w:val="18"/>
            </w:rPr>
          </w:pPr>
          <w:r w:rsidRPr="00394143">
            <w:rPr>
              <w:color w:val="1F497D"/>
              <w:sz w:val="18"/>
              <w:szCs w:val="18"/>
            </w:rPr>
            <w:t>Ken Hagan</w:t>
          </w:r>
        </w:p>
      </w:tc>
      <w:tc>
        <w:tcPr>
          <w:tcW w:w="2251" w:type="dxa"/>
          <w:vAlign w:val="center"/>
        </w:tcPr>
        <w:p w:rsidR="00394143" w:rsidRPr="00394143" w:rsidRDefault="00394143" w:rsidP="00394143">
          <w:pPr>
            <w:rPr>
              <w:color w:val="1F497D"/>
              <w:sz w:val="18"/>
              <w:szCs w:val="18"/>
            </w:rPr>
          </w:pPr>
          <w:r w:rsidRPr="00394143">
            <w:rPr>
              <w:color w:val="1F497D"/>
              <w:sz w:val="18"/>
              <w:szCs w:val="18"/>
            </w:rPr>
            <w:t xml:space="preserve">Sandra L. </w:t>
          </w:r>
          <w:proofErr w:type="spellStart"/>
          <w:r w:rsidRPr="00394143">
            <w:rPr>
              <w:color w:val="1F497D"/>
              <w:sz w:val="18"/>
              <w:szCs w:val="18"/>
            </w:rPr>
            <w:t>Murman</w:t>
          </w:r>
          <w:proofErr w:type="spellEnd"/>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rPr>
              <w:color w:val="1F497D"/>
              <w:sz w:val="18"/>
              <w:szCs w:val="18"/>
            </w:rPr>
          </w:pPr>
        </w:p>
      </w:tc>
      <w:tc>
        <w:tcPr>
          <w:tcW w:w="360" w:type="dxa"/>
          <w:vMerge/>
        </w:tcPr>
        <w:p w:rsidR="00394143" w:rsidRPr="00394143" w:rsidRDefault="00394143" w:rsidP="00394143">
          <w:pPr>
            <w:rPr>
              <w:color w:val="1F497D"/>
              <w:sz w:val="18"/>
              <w:szCs w:val="18"/>
            </w:rPr>
          </w:pPr>
        </w:p>
      </w:tc>
      <w:tc>
        <w:tcPr>
          <w:tcW w:w="0" w:type="auto"/>
          <w:vAlign w:val="center"/>
        </w:tcPr>
        <w:p w:rsidR="00394143" w:rsidRPr="00394143" w:rsidRDefault="00394143" w:rsidP="00394143">
          <w:pPr>
            <w:rPr>
              <w:color w:val="1F497D"/>
              <w:sz w:val="16"/>
              <w:szCs w:val="18"/>
            </w:rPr>
          </w:pPr>
          <w:r w:rsidRPr="00394143">
            <w:rPr>
              <w:color w:val="1F497D"/>
              <w:sz w:val="16"/>
              <w:szCs w:val="18"/>
            </w:rPr>
            <w:t>Air Management</w:t>
          </w:r>
        </w:p>
      </w:tc>
      <w:tc>
        <w:tcPr>
          <w:tcW w:w="0" w:type="auto"/>
          <w:vAlign w:val="center"/>
        </w:tcPr>
        <w:p w:rsidR="00394143" w:rsidRPr="00394143" w:rsidRDefault="00394143" w:rsidP="00394143">
          <w:pPr>
            <w:rPr>
              <w:color w:val="1F497D"/>
              <w:sz w:val="16"/>
              <w:szCs w:val="24"/>
            </w:rPr>
          </w:pPr>
          <w:r w:rsidRPr="00394143">
            <w:rPr>
              <w:color w:val="1F497D"/>
              <w:sz w:val="16"/>
              <w:szCs w:val="24"/>
            </w:rPr>
            <w:t>Jerry Campbell, P.E.</w:t>
          </w:r>
        </w:p>
      </w:tc>
    </w:tr>
    <w:tr w:rsidR="00394143" w:rsidRPr="00394143" w:rsidTr="00EA4BF8">
      <w:tc>
        <w:tcPr>
          <w:tcW w:w="0" w:type="auto"/>
          <w:vAlign w:val="center"/>
        </w:tcPr>
        <w:p w:rsidR="00394143" w:rsidRPr="00394143" w:rsidRDefault="00394143" w:rsidP="00394143">
          <w:pPr>
            <w:rPr>
              <w:color w:val="1F497D"/>
              <w:sz w:val="18"/>
              <w:szCs w:val="18"/>
            </w:rPr>
          </w:pPr>
          <w:r w:rsidRPr="00394143">
            <w:rPr>
              <w:color w:val="1F497D"/>
              <w:sz w:val="18"/>
              <w:szCs w:val="18"/>
            </w:rPr>
            <w:t>Al Higginbotham</w:t>
          </w:r>
        </w:p>
      </w:tc>
      <w:tc>
        <w:tcPr>
          <w:tcW w:w="2251" w:type="dxa"/>
          <w:vAlign w:val="center"/>
        </w:tcPr>
        <w:p w:rsidR="00394143" w:rsidRPr="00394143" w:rsidRDefault="00394143" w:rsidP="00394143">
          <w:pPr>
            <w:rPr>
              <w:color w:val="1F497D"/>
              <w:sz w:val="18"/>
              <w:szCs w:val="18"/>
            </w:rPr>
          </w:pPr>
          <w:r w:rsidRPr="00394143">
            <w:rPr>
              <w:color w:val="1F497D"/>
              <w:sz w:val="18"/>
              <w:szCs w:val="18"/>
            </w:rPr>
            <w:t>Stacy White</w:t>
          </w:r>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rPr>
              <w:color w:val="1F497D"/>
              <w:sz w:val="18"/>
              <w:szCs w:val="18"/>
            </w:rPr>
          </w:pPr>
        </w:p>
      </w:tc>
      <w:tc>
        <w:tcPr>
          <w:tcW w:w="360" w:type="dxa"/>
          <w:vMerge/>
        </w:tcPr>
        <w:p w:rsidR="00394143" w:rsidRPr="00394143" w:rsidRDefault="00394143" w:rsidP="00394143">
          <w:pPr>
            <w:rPr>
              <w:color w:val="1F497D"/>
              <w:sz w:val="18"/>
              <w:szCs w:val="18"/>
            </w:rPr>
          </w:pPr>
        </w:p>
      </w:tc>
      <w:tc>
        <w:tcPr>
          <w:tcW w:w="0" w:type="auto"/>
          <w:vAlign w:val="center"/>
        </w:tcPr>
        <w:p w:rsidR="00394143" w:rsidRPr="00394143" w:rsidRDefault="00394143" w:rsidP="00394143">
          <w:pPr>
            <w:rPr>
              <w:color w:val="1F497D"/>
              <w:sz w:val="16"/>
              <w:szCs w:val="18"/>
            </w:rPr>
          </w:pPr>
          <w:r w:rsidRPr="00394143">
            <w:rPr>
              <w:color w:val="1F497D"/>
              <w:sz w:val="16"/>
              <w:szCs w:val="18"/>
            </w:rPr>
            <w:t>Waste Management</w:t>
          </w:r>
        </w:p>
      </w:tc>
      <w:tc>
        <w:tcPr>
          <w:tcW w:w="0" w:type="auto"/>
          <w:vAlign w:val="center"/>
        </w:tcPr>
        <w:p w:rsidR="00394143" w:rsidRPr="00394143" w:rsidRDefault="00394143" w:rsidP="00394143">
          <w:pPr>
            <w:rPr>
              <w:color w:val="1F497D"/>
              <w:sz w:val="16"/>
              <w:szCs w:val="24"/>
            </w:rPr>
          </w:pPr>
          <w:r w:rsidRPr="00394143">
            <w:rPr>
              <w:color w:val="1F497D"/>
              <w:sz w:val="16"/>
              <w:szCs w:val="24"/>
            </w:rPr>
            <w:t>Hooshang Boostani, P.E.</w:t>
          </w:r>
        </w:p>
      </w:tc>
    </w:tr>
    <w:tr w:rsidR="00394143" w:rsidRPr="00394143" w:rsidTr="00EA4BF8">
      <w:tc>
        <w:tcPr>
          <w:tcW w:w="0" w:type="auto"/>
          <w:vAlign w:val="center"/>
        </w:tcPr>
        <w:p w:rsidR="00394143" w:rsidRPr="00394143" w:rsidRDefault="00394143" w:rsidP="00394143">
          <w:pPr>
            <w:rPr>
              <w:color w:val="1F497D"/>
              <w:sz w:val="18"/>
              <w:szCs w:val="18"/>
            </w:rPr>
          </w:pPr>
          <w:r w:rsidRPr="00394143">
            <w:rPr>
              <w:color w:val="1F497D"/>
              <w:sz w:val="18"/>
              <w:szCs w:val="18"/>
            </w:rPr>
            <w:t>Pat Kemp</w:t>
          </w:r>
        </w:p>
      </w:tc>
      <w:tc>
        <w:tcPr>
          <w:tcW w:w="2251" w:type="dxa"/>
          <w:vAlign w:val="center"/>
        </w:tcPr>
        <w:p w:rsidR="00394143" w:rsidRPr="00394143" w:rsidRDefault="00394143" w:rsidP="00394143">
          <w:pPr>
            <w:rPr>
              <w:color w:val="1F497D"/>
              <w:sz w:val="18"/>
              <w:szCs w:val="18"/>
            </w:rPr>
          </w:pPr>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rPr>
              <w:color w:val="1F497D"/>
              <w:sz w:val="18"/>
              <w:szCs w:val="18"/>
            </w:rPr>
          </w:pPr>
        </w:p>
      </w:tc>
      <w:tc>
        <w:tcPr>
          <w:tcW w:w="360" w:type="dxa"/>
          <w:vMerge/>
        </w:tcPr>
        <w:p w:rsidR="00394143" w:rsidRPr="00394143" w:rsidRDefault="00394143" w:rsidP="00394143">
          <w:pPr>
            <w:rPr>
              <w:color w:val="1F497D"/>
              <w:sz w:val="18"/>
              <w:szCs w:val="18"/>
            </w:rPr>
          </w:pPr>
        </w:p>
      </w:tc>
      <w:tc>
        <w:tcPr>
          <w:tcW w:w="0" w:type="auto"/>
          <w:vAlign w:val="center"/>
        </w:tcPr>
        <w:p w:rsidR="00394143" w:rsidRPr="00394143" w:rsidRDefault="00394143" w:rsidP="00394143">
          <w:pPr>
            <w:rPr>
              <w:color w:val="1F497D"/>
              <w:sz w:val="16"/>
              <w:szCs w:val="18"/>
            </w:rPr>
          </w:pPr>
          <w:r w:rsidRPr="00394143">
            <w:rPr>
              <w:color w:val="1F497D"/>
              <w:sz w:val="16"/>
              <w:szCs w:val="18"/>
            </w:rPr>
            <w:t>Water Management</w:t>
          </w:r>
        </w:p>
      </w:tc>
      <w:tc>
        <w:tcPr>
          <w:tcW w:w="0" w:type="auto"/>
          <w:vAlign w:val="center"/>
        </w:tcPr>
        <w:p w:rsidR="00394143" w:rsidRPr="00394143" w:rsidRDefault="00394143" w:rsidP="00394143">
          <w:pPr>
            <w:rPr>
              <w:color w:val="1F497D"/>
              <w:sz w:val="16"/>
              <w:szCs w:val="24"/>
            </w:rPr>
          </w:pPr>
          <w:r w:rsidRPr="00394143">
            <w:rPr>
              <w:color w:val="1F497D"/>
              <w:sz w:val="16"/>
              <w:szCs w:val="24"/>
            </w:rPr>
            <w:t>Sam Elrabi, P.E.</w:t>
          </w:r>
        </w:p>
      </w:tc>
    </w:tr>
    <w:tr w:rsidR="00394143" w:rsidRPr="00394143" w:rsidTr="00EA4BF8">
      <w:trPr>
        <w:trHeight w:val="70"/>
      </w:trPr>
      <w:tc>
        <w:tcPr>
          <w:tcW w:w="0" w:type="auto"/>
        </w:tcPr>
        <w:p w:rsidR="00394143" w:rsidRPr="00394143" w:rsidRDefault="00394143" w:rsidP="00394143">
          <w:pPr>
            <w:rPr>
              <w:color w:val="1F497D"/>
              <w:sz w:val="18"/>
              <w:szCs w:val="18"/>
            </w:rPr>
          </w:pPr>
        </w:p>
      </w:tc>
      <w:tc>
        <w:tcPr>
          <w:tcW w:w="2251" w:type="dxa"/>
        </w:tcPr>
        <w:p w:rsidR="00394143" w:rsidRPr="00394143" w:rsidRDefault="00394143" w:rsidP="00394143">
          <w:pPr>
            <w:rPr>
              <w:color w:val="1F497D"/>
              <w:sz w:val="18"/>
              <w:szCs w:val="18"/>
            </w:rPr>
          </w:pPr>
        </w:p>
      </w:tc>
      <w:tc>
        <w:tcPr>
          <w:tcW w:w="318" w:type="dxa"/>
          <w:vMerge/>
        </w:tcPr>
        <w:p w:rsidR="00394143" w:rsidRPr="00394143" w:rsidRDefault="00394143" w:rsidP="00394143">
          <w:pPr>
            <w:rPr>
              <w:color w:val="1F497D"/>
              <w:sz w:val="18"/>
              <w:szCs w:val="18"/>
            </w:rPr>
          </w:pPr>
        </w:p>
      </w:tc>
      <w:tc>
        <w:tcPr>
          <w:tcW w:w="3060" w:type="dxa"/>
          <w:vMerge/>
        </w:tcPr>
        <w:p w:rsidR="00394143" w:rsidRPr="00394143" w:rsidRDefault="00394143" w:rsidP="00394143">
          <w:pPr>
            <w:jc w:val="center"/>
            <w:rPr>
              <w:b/>
              <w:color w:val="1F497D"/>
              <w:sz w:val="18"/>
              <w:szCs w:val="18"/>
            </w:rPr>
          </w:pPr>
        </w:p>
      </w:tc>
      <w:tc>
        <w:tcPr>
          <w:tcW w:w="360" w:type="dxa"/>
          <w:vMerge/>
        </w:tcPr>
        <w:p w:rsidR="00394143" w:rsidRPr="00394143" w:rsidRDefault="00394143" w:rsidP="00394143">
          <w:pPr>
            <w:rPr>
              <w:color w:val="1F497D"/>
              <w:sz w:val="18"/>
              <w:szCs w:val="18"/>
            </w:rPr>
          </w:pPr>
        </w:p>
      </w:tc>
      <w:tc>
        <w:tcPr>
          <w:tcW w:w="0" w:type="auto"/>
          <w:vAlign w:val="center"/>
        </w:tcPr>
        <w:p w:rsidR="00394143" w:rsidRPr="00394143" w:rsidRDefault="00394143" w:rsidP="00394143">
          <w:pPr>
            <w:rPr>
              <w:color w:val="1F497D"/>
              <w:sz w:val="16"/>
              <w:szCs w:val="18"/>
            </w:rPr>
          </w:pPr>
          <w:r w:rsidRPr="00394143">
            <w:rPr>
              <w:color w:val="1F497D"/>
              <w:sz w:val="16"/>
              <w:szCs w:val="18"/>
            </w:rPr>
            <w:t>Wetlands Management</w:t>
          </w:r>
        </w:p>
      </w:tc>
      <w:tc>
        <w:tcPr>
          <w:tcW w:w="0" w:type="auto"/>
          <w:vAlign w:val="center"/>
        </w:tcPr>
        <w:p w:rsidR="00394143" w:rsidRPr="00394143" w:rsidRDefault="00394143" w:rsidP="00394143">
          <w:pPr>
            <w:rPr>
              <w:color w:val="1F497D"/>
              <w:sz w:val="16"/>
              <w:szCs w:val="24"/>
            </w:rPr>
          </w:pPr>
          <w:r w:rsidRPr="00394143">
            <w:rPr>
              <w:color w:val="1F497D"/>
              <w:sz w:val="16"/>
              <w:szCs w:val="24"/>
            </w:rPr>
            <w:t xml:space="preserve">Kelly Bishop, </w:t>
          </w:r>
          <w:proofErr w:type="spellStart"/>
          <w:r w:rsidRPr="00394143">
            <w:rPr>
              <w:color w:val="1F497D"/>
              <w:sz w:val="16"/>
              <w:szCs w:val="24"/>
            </w:rPr>
            <w:t>P.G</w:t>
          </w:r>
          <w:proofErr w:type="spellEnd"/>
          <w:r w:rsidRPr="00394143">
            <w:rPr>
              <w:color w:val="1F497D"/>
              <w:sz w:val="16"/>
              <w:szCs w:val="24"/>
            </w:rPr>
            <w:t>.</w:t>
          </w:r>
        </w:p>
      </w:tc>
    </w:tr>
    <w:tr w:rsidR="00394143" w:rsidRPr="00394143" w:rsidTr="00EA4BF8">
      <w:trPr>
        <w:trHeight w:val="165"/>
      </w:trPr>
      <w:tc>
        <w:tcPr>
          <w:tcW w:w="0" w:type="auto"/>
        </w:tcPr>
        <w:p w:rsidR="00394143" w:rsidRPr="00394143" w:rsidRDefault="00394143" w:rsidP="00394143">
          <w:pPr>
            <w:rPr>
              <w:color w:val="1F497D"/>
              <w:sz w:val="18"/>
              <w:szCs w:val="18"/>
            </w:rPr>
          </w:pPr>
        </w:p>
      </w:tc>
      <w:tc>
        <w:tcPr>
          <w:tcW w:w="2251" w:type="dxa"/>
        </w:tcPr>
        <w:p w:rsidR="00394143" w:rsidRPr="00394143" w:rsidRDefault="00394143" w:rsidP="00394143">
          <w:pPr>
            <w:rPr>
              <w:color w:val="1F497D"/>
              <w:sz w:val="18"/>
              <w:szCs w:val="18"/>
            </w:rPr>
          </w:pPr>
        </w:p>
      </w:tc>
      <w:tc>
        <w:tcPr>
          <w:tcW w:w="318" w:type="dxa"/>
          <w:vMerge/>
        </w:tcPr>
        <w:p w:rsidR="00394143" w:rsidRPr="00394143" w:rsidRDefault="00394143" w:rsidP="00394143">
          <w:pPr>
            <w:rPr>
              <w:color w:val="1F497D"/>
              <w:sz w:val="18"/>
              <w:szCs w:val="18"/>
            </w:rPr>
          </w:pPr>
        </w:p>
      </w:tc>
      <w:tc>
        <w:tcPr>
          <w:tcW w:w="3060" w:type="dxa"/>
          <w:vAlign w:val="bottom"/>
        </w:tcPr>
        <w:p w:rsidR="00394143" w:rsidRPr="00394143" w:rsidRDefault="00394143" w:rsidP="00394143">
          <w:pPr>
            <w:jc w:val="center"/>
            <w:rPr>
              <w:b/>
              <w:color w:val="1F497D"/>
              <w:sz w:val="16"/>
              <w:szCs w:val="18"/>
            </w:rPr>
          </w:pPr>
          <w:r w:rsidRPr="00394143">
            <w:rPr>
              <w:b/>
              <w:color w:val="1F497D"/>
              <w:sz w:val="16"/>
              <w:szCs w:val="18"/>
            </w:rPr>
            <w:t>EXECUTIVE DIRECTOR</w:t>
          </w:r>
        </w:p>
      </w:tc>
      <w:tc>
        <w:tcPr>
          <w:tcW w:w="360" w:type="dxa"/>
          <w:vMerge/>
        </w:tcPr>
        <w:p w:rsidR="00394143" w:rsidRPr="00394143" w:rsidRDefault="00394143" w:rsidP="00394143">
          <w:pPr>
            <w:rPr>
              <w:color w:val="1F497D"/>
              <w:sz w:val="18"/>
              <w:szCs w:val="18"/>
            </w:rPr>
          </w:pPr>
        </w:p>
      </w:tc>
      <w:tc>
        <w:tcPr>
          <w:tcW w:w="0" w:type="auto"/>
        </w:tcPr>
        <w:p w:rsidR="00394143" w:rsidRPr="00394143" w:rsidRDefault="00394143" w:rsidP="00394143">
          <w:pPr>
            <w:rPr>
              <w:color w:val="1F497D"/>
              <w:sz w:val="18"/>
              <w:szCs w:val="18"/>
            </w:rPr>
          </w:pPr>
        </w:p>
      </w:tc>
      <w:tc>
        <w:tcPr>
          <w:tcW w:w="0" w:type="auto"/>
        </w:tcPr>
        <w:p w:rsidR="00394143" w:rsidRPr="00394143" w:rsidRDefault="00394143" w:rsidP="00394143">
          <w:pPr>
            <w:rPr>
              <w:color w:val="1F497D"/>
              <w:sz w:val="18"/>
              <w:szCs w:val="18"/>
            </w:rPr>
          </w:pPr>
        </w:p>
      </w:tc>
    </w:tr>
    <w:tr w:rsidR="00394143" w:rsidRPr="00394143" w:rsidTr="00EA4BF8">
      <w:trPr>
        <w:trHeight w:val="70"/>
      </w:trPr>
      <w:tc>
        <w:tcPr>
          <w:tcW w:w="0" w:type="auto"/>
        </w:tcPr>
        <w:p w:rsidR="00394143" w:rsidRPr="00394143" w:rsidRDefault="00394143" w:rsidP="00394143">
          <w:pPr>
            <w:rPr>
              <w:color w:val="1F497D"/>
              <w:sz w:val="18"/>
              <w:szCs w:val="18"/>
            </w:rPr>
          </w:pPr>
        </w:p>
      </w:tc>
      <w:tc>
        <w:tcPr>
          <w:tcW w:w="2251" w:type="dxa"/>
        </w:tcPr>
        <w:p w:rsidR="00394143" w:rsidRPr="00394143" w:rsidRDefault="00394143" w:rsidP="00394143">
          <w:pPr>
            <w:rPr>
              <w:color w:val="1F497D"/>
              <w:sz w:val="18"/>
              <w:szCs w:val="18"/>
            </w:rPr>
          </w:pPr>
        </w:p>
      </w:tc>
      <w:tc>
        <w:tcPr>
          <w:tcW w:w="318" w:type="dxa"/>
          <w:vMerge/>
        </w:tcPr>
        <w:p w:rsidR="00394143" w:rsidRPr="00394143" w:rsidRDefault="00394143" w:rsidP="00394143">
          <w:pPr>
            <w:rPr>
              <w:color w:val="1F497D"/>
              <w:sz w:val="18"/>
              <w:szCs w:val="18"/>
            </w:rPr>
          </w:pPr>
        </w:p>
      </w:tc>
      <w:tc>
        <w:tcPr>
          <w:tcW w:w="3060" w:type="dxa"/>
        </w:tcPr>
        <w:p w:rsidR="00394143" w:rsidRPr="00394143" w:rsidRDefault="00394143" w:rsidP="00394143">
          <w:pPr>
            <w:jc w:val="center"/>
            <w:rPr>
              <w:color w:val="1F497D"/>
              <w:sz w:val="18"/>
              <w:szCs w:val="18"/>
            </w:rPr>
          </w:pPr>
          <w:r w:rsidRPr="00394143">
            <w:rPr>
              <w:color w:val="1F497D"/>
              <w:sz w:val="18"/>
              <w:szCs w:val="18"/>
            </w:rPr>
            <w:t>Janet L. Dougherty</w:t>
          </w:r>
        </w:p>
      </w:tc>
      <w:tc>
        <w:tcPr>
          <w:tcW w:w="360" w:type="dxa"/>
          <w:vMerge/>
        </w:tcPr>
        <w:p w:rsidR="00394143" w:rsidRPr="00394143" w:rsidRDefault="00394143" w:rsidP="00394143">
          <w:pPr>
            <w:rPr>
              <w:color w:val="1F497D"/>
              <w:sz w:val="18"/>
              <w:szCs w:val="18"/>
            </w:rPr>
          </w:pPr>
        </w:p>
      </w:tc>
      <w:tc>
        <w:tcPr>
          <w:tcW w:w="0" w:type="auto"/>
        </w:tcPr>
        <w:p w:rsidR="00394143" w:rsidRPr="00394143" w:rsidRDefault="00394143" w:rsidP="00394143">
          <w:pPr>
            <w:rPr>
              <w:color w:val="1F497D"/>
              <w:sz w:val="18"/>
              <w:szCs w:val="18"/>
            </w:rPr>
          </w:pPr>
        </w:p>
      </w:tc>
      <w:tc>
        <w:tcPr>
          <w:tcW w:w="0" w:type="auto"/>
        </w:tcPr>
        <w:p w:rsidR="00394143" w:rsidRPr="00394143" w:rsidRDefault="00394143" w:rsidP="00394143">
          <w:pPr>
            <w:rPr>
              <w:color w:val="1F497D"/>
              <w:sz w:val="18"/>
              <w:szCs w:val="18"/>
            </w:rPr>
          </w:pPr>
        </w:p>
      </w:tc>
    </w:tr>
  </w:tbl>
  <w:p w:rsidR="00AF5A06" w:rsidRPr="009A5B88" w:rsidRDefault="00AF5A06" w:rsidP="00394143">
    <w:pPr>
      <w:pStyle w:val="Header"/>
      <w:rPr>
        <w:b/>
        <w:i/>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Pr="00A94602" w:rsidRDefault="00AF5A0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Pr="00A94602" w:rsidRDefault="00AF5A0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AF5A06" w:rsidRPr="00A94602" w:rsidRDefault="00AF5A0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w:t>
    </w:r>
    <w:r w:rsidR="000E20D3">
      <w:rPr>
        <w:b/>
        <w:szCs w:val="22"/>
      </w:rPr>
      <w:t xml:space="preserve">001 - </w:t>
    </w:r>
    <w:r w:rsidR="000E20D3" w:rsidRPr="000E20D3">
      <w:rPr>
        <w:b/>
        <w:szCs w:val="22"/>
      </w:rPr>
      <w:t>Gas Collection and Candlestick Flare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06" w:rsidRDefault="00AF5A06"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sidR="006012F9">
      <w:rPr>
        <w:b/>
        <w:caps/>
        <w:szCs w:val="22"/>
      </w:rPr>
      <w:t>I</w:t>
    </w:r>
    <w:r>
      <w:rPr>
        <w:b/>
        <w:caps/>
        <w:szCs w:val="22"/>
      </w:rPr>
      <w:t>V</w:t>
    </w:r>
    <w:r w:rsidRPr="00D059D9">
      <w:rPr>
        <w:b/>
        <w:caps/>
        <w:szCs w:val="22"/>
      </w:rPr>
      <w:t xml:space="preserve">.  </w:t>
    </w:r>
    <w:r>
      <w:rPr>
        <w:b/>
        <w:caps/>
        <w:szCs w:val="22"/>
      </w:rPr>
      <w:t>APPENDICES</w:t>
    </w:r>
    <w:r w:rsidRPr="00D059D9">
      <w:rPr>
        <w:b/>
        <w:caps/>
        <w:szCs w:val="22"/>
      </w:rPr>
      <w:t>.</w:t>
    </w:r>
  </w:p>
  <w:p w:rsidR="00AF5A06" w:rsidRPr="006D1595" w:rsidRDefault="00AF5A06" w:rsidP="00D91F6D">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6424CF"/>
    <w:multiLevelType w:val="hybridMultilevel"/>
    <w:tmpl w:val="E5CC614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21E20384"/>
    <w:multiLevelType w:val="hybridMultilevel"/>
    <w:tmpl w:val="281AF28E"/>
    <w:lvl w:ilvl="0" w:tplc="04090019">
      <w:start w:val="1"/>
      <w:numFmt w:val="lowerLetter"/>
      <w:lvlText w:val="%1."/>
      <w:lvlJc w:val="left"/>
      <w:pPr>
        <w:tabs>
          <w:tab w:val="num" w:pos="990"/>
        </w:tabs>
        <w:ind w:left="990" w:hanging="360"/>
      </w:pPr>
    </w:lvl>
    <w:lvl w:ilvl="1" w:tplc="04090019">
      <w:start w:val="1"/>
      <w:numFmt w:val="decimal"/>
      <w:lvlText w:val="%2."/>
      <w:lvlJc w:val="left"/>
      <w:pPr>
        <w:tabs>
          <w:tab w:val="num" w:pos="1710"/>
        </w:tabs>
        <w:ind w:left="1710" w:hanging="360"/>
      </w:pPr>
    </w:lvl>
    <w:lvl w:ilvl="2" w:tplc="0409001B">
      <w:start w:val="1"/>
      <w:numFmt w:val="decimal"/>
      <w:lvlText w:val="%3."/>
      <w:lvlJc w:val="left"/>
      <w:pPr>
        <w:tabs>
          <w:tab w:val="num" w:pos="2430"/>
        </w:tabs>
        <w:ind w:left="2430" w:hanging="360"/>
      </w:pPr>
    </w:lvl>
    <w:lvl w:ilvl="3" w:tplc="0409000F">
      <w:start w:val="1"/>
      <w:numFmt w:val="decimal"/>
      <w:lvlText w:val="%4."/>
      <w:lvlJc w:val="left"/>
      <w:pPr>
        <w:tabs>
          <w:tab w:val="num" w:pos="3150"/>
        </w:tabs>
        <w:ind w:left="3150" w:hanging="360"/>
      </w:pPr>
    </w:lvl>
    <w:lvl w:ilvl="4" w:tplc="04090019">
      <w:start w:val="1"/>
      <w:numFmt w:val="decimal"/>
      <w:lvlText w:val="%5."/>
      <w:lvlJc w:val="left"/>
      <w:pPr>
        <w:tabs>
          <w:tab w:val="num" w:pos="3870"/>
        </w:tabs>
        <w:ind w:left="3870" w:hanging="360"/>
      </w:pPr>
    </w:lvl>
    <w:lvl w:ilvl="5" w:tplc="0409001B">
      <w:start w:val="1"/>
      <w:numFmt w:val="decimal"/>
      <w:lvlText w:val="%6."/>
      <w:lvlJc w:val="left"/>
      <w:pPr>
        <w:tabs>
          <w:tab w:val="num" w:pos="4590"/>
        </w:tabs>
        <w:ind w:left="4590" w:hanging="360"/>
      </w:pPr>
    </w:lvl>
    <w:lvl w:ilvl="6" w:tplc="0409000F">
      <w:start w:val="1"/>
      <w:numFmt w:val="decimal"/>
      <w:lvlText w:val="%7."/>
      <w:lvlJc w:val="left"/>
      <w:pPr>
        <w:tabs>
          <w:tab w:val="num" w:pos="5310"/>
        </w:tabs>
        <w:ind w:left="5310" w:hanging="360"/>
      </w:pPr>
    </w:lvl>
    <w:lvl w:ilvl="7" w:tplc="04090019">
      <w:start w:val="1"/>
      <w:numFmt w:val="decimal"/>
      <w:lvlText w:val="%8."/>
      <w:lvlJc w:val="left"/>
      <w:pPr>
        <w:tabs>
          <w:tab w:val="num" w:pos="6030"/>
        </w:tabs>
        <w:ind w:left="6030" w:hanging="360"/>
      </w:pPr>
    </w:lvl>
    <w:lvl w:ilvl="8" w:tplc="0409001B">
      <w:start w:val="1"/>
      <w:numFmt w:val="decimal"/>
      <w:lvlText w:val="%9."/>
      <w:lvlJc w:val="left"/>
      <w:pPr>
        <w:tabs>
          <w:tab w:val="num" w:pos="6750"/>
        </w:tabs>
        <w:ind w:left="6750" w:hanging="360"/>
      </w:pPr>
    </w:lvl>
  </w:abstractNum>
  <w:abstractNum w:abstractNumId="4">
    <w:nsid w:val="28852FD7"/>
    <w:multiLevelType w:val="hybridMultilevel"/>
    <w:tmpl w:val="319EF146"/>
    <w:lvl w:ilvl="0" w:tplc="04090019">
      <w:start w:val="1"/>
      <w:numFmt w:val="lowerLetter"/>
      <w:lvlText w:val="%1."/>
      <w:lvlJc w:val="left"/>
      <w:pPr>
        <w:ind w:left="81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A774D25"/>
    <w:multiLevelType w:val="hybridMultilevel"/>
    <w:tmpl w:val="867CA5FE"/>
    <w:lvl w:ilvl="0" w:tplc="ED52EE60">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54823"/>
    <w:multiLevelType w:val="singleLevel"/>
    <w:tmpl w:val="B120A91E"/>
    <w:lvl w:ilvl="0">
      <w:start w:val="1"/>
      <w:numFmt w:val="lowerLetter"/>
      <w:lvlText w:val="%1."/>
      <w:lvlJc w:val="left"/>
      <w:pPr>
        <w:ind w:left="990" w:hanging="360"/>
      </w:pPr>
      <w:rPr>
        <w:rFonts w:hint="default"/>
        <w:b w:val="0"/>
        <w:i w:val="0"/>
        <w:sz w:val="22"/>
        <w:szCs w:val="22"/>
        <w:u w:val="none"/>
      </w:rPr>
    </w:lvl>
  </w:abstractNum>
  <w:abstractNum w:abstractNumId="8">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A27005"/>
    <w:multiLevelType w:val="singleLevel"/>
    <w:tmpl w:val="2E92FBAE"/>
    <w:lvl w:ilvl="0">
      <w:start w:val="1"/>
      <w:numFmt w:val="decimal"/>
      <w:lvlText w:val="FW%1."/>
      <w:lvlJc w:val="left"/>
      <w:pPr>
        <w:ind w:left="720" w:hanging="360"/>
      </w:pPr>
      <w:rPr>
        <w:rFonts w:hint="default"/>
        <w:b/>
      </w:rPr>
    </w:lvl>
  </w:abstractNum>
  <w:abstractNum w:abstractNumId="11">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594E85"/>
    <w:multiLevelType w:val="hybridMultilevel"/>
    <w:tmpl w:val="2EA843F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117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634906"/>
    <w:multiLevelType w:val="hybridMultilevel"/>
    <w:tmpl w:val="5C5A4D16"/>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CD5E47"/>
    <w:multiLevelType w:val="hybridMultilevel"/>
    <w:tmpl w:val="49408862"/>
    <w:lvl w:ilvl="0" w:tplc="2E92FBAE">
      <w:start w:val="1"/>
      <w:numFmt w:val="decimal"/>
      <w:lvlText w:val="FW%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5D9858A3"/>
    <w:multiLevelType w:val="hybridMultilevel"/>
    <w:tmpl w:val="446A2C98"/>
    <w:lvl w:ilvl="0" w:tplc="2E92FBAE">
      <w:start w:val="1"/>
      <w:numFmt w:val="decimal"/>
      <w:lvlText w:val="FW%1."/>
      <w:lvlJc w:val="left"/>
      <w:pPr>
        <w:ind w:left="1087" w:hanging="360"/>
      </w:pPr>
      <w:rPr>
        <w:rFonts w:hint="default"/>
        <w:b/>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4"/>
  </w:num>
  <w:num w:numId="3">
    <w:abstractNumId w:val="13"/>
  </w:num>
  <w:num w:numId="4">
    <w:abstractNumId w:val="15"/>
  </w:num>
  <w:num w:numId="5">
    <w:abstractNumId w:val="16"/>
  </w:num>
  <w:num w:numId="6">
    <w:abstractNumId w:val="11"/>
  </w:num>
  <w:num w:numId="7">
    <w:abstractNumId w:val="6"/>
  </w:num>
  <w:num w:numId="8">
    <w:abstractNumId w:val="9"/>
  </w:num>
  <w:num w:numId="9">
    <w:abstractNumId w:val="21"/>
  </w:num>
  <w:num w:numId="10">
    <w:abstractNumId w:val="17"/>
  </w:num>
  <w:num w:numId="11">
    <w:abstractNumId w:val="1"/>
  </w:num>
  <w:num w:numId="12">
    <w:abstractNumId w:val="22"/>
  </w:num>
  <w:num w:numId="13">
    <w:abstractNumId w:val="20"/>
  </w:num>
  <w:num w:numId="14">
    <w:abstractNumId w:val="8"/>
  </w:num>
  <w:num w:numId="15">
    <w:abstractNumId w:val="0"/>
  </w:num>
  <w:num w:numId="16">
    <w:abstractNumId w:val="25"/>
  </w:num>
  <w:num w:numId="17">
    <w:abstractNumId w:val="23"/>
  </w:num>
  <w:num w:numId="18">
    <w:abstractNumId w:val="24"/>
  </w:num>
  <w:num w:numId="19">
    <w:abstractNumId w:val="12"/>
  </w:num>
  <w:num w:numId="20">
    <w:abstractNumId w:val="18"/>
  </w:num>
  <w:num w:numId="21">
    <w:abstractNumId w:val="19"/>
  </w:num>
  <w:num w:numId="22">
    <w:abstractNumId w:val="10"/>
  </w:num>
  <w:num w:numId="23">
    <w:abstractNumId w:val="7"/>
  </w:num>
  <w:num w:numId="24">
    <w:abstractNumId w:val="4"/>
  </w:num>
  <w:num w:numId="25">
    <w:abstractNumId w:val="3"/>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880"/>
    <w:rsid w:val="00004B5C"/>
    <w:rsid w:val="00014929"/>
    <w:rsid w:val="00015506"/>
    <w:rsid w:val="00017BC5"/>
    <w:rsid w:val="00027CC5"/>
    <w:rsid w:val="000341F3"/>
    <w:rsid w:val="000347CB"/>
    <w:rsid w:val="00040A52"/>
    <w:rsid w:val="0004151C"/>
    <w:rsid w:val="00050B22"/>
    <w:rsid w:val="00051325"/>
    <w:rsid w:val="00051912"/>
    <w:rsid w:val="000565F0"/>
    <w:rsid w:val="000575B7"/>
    <w:rsid w:val="00060DE6"/>
    <w:rsid w:val="0006273A"/>
    <w:rsid w:val="00071554"/>
    <w:rsid w:val="000730FC"/>
    <w:rsid w:val="000743C5"/>
    <w:rsid w:val="00080AB7"/>
    <w:rsid w:val="00080B92"/>
    <w:rsid w:val="0008209B"/>
    <w:rsid w:val="00085EC1"/>
    <w:rsid w:val="00087721"/>
    <w:rsid w:val="000912AC"/>
    <w:rsid w:val="00096ED6"/>
    <w:rsid w:val="00097197"/>
    <w:rsid w:val="00097CA8"/>
    <w:rsid w:val="00097DFA"/>
    <w:rsid w:val="000A0495"/>
    <w:rsid w:val="000A0A5C"/>
    <w:rsid w:val="000B0028"/>
    <w:rsid w:val="000B7E1A"/>
    <w:rsid w:val="000C1108"/>
    <w:rsid w:val="000C49DE"/>
    <w:rsid w:val="000C5F64"/>
    <w:rsid w:val="000C7342"/>
    <w:rsid w:val="000D0CD8"/>
    <w:rsid w:val="000D34E9"/>
    <w:rsid w:val="000D42C2"/>
    <w:rsid w:val="000D5DCF"/>
    <w:rsid w:val="000E20D3"/>
    <w:rsid w:val="000F08DC"/>
    <w:rsid w:val="000F2A9C"/>
    <w:rsid w:val="000F30BD"/>
    <w:rsid w:val="000F704E"/>
    <w:rsid w:val="00103F3E"/>
    <w:rsid w:val="00106899"/>
    <w:rsid w:val="00106938"/>
    <w:rsid w:val="00111332"/>
    <w:rsid w:val="001127EE"/>
    <w:rsid w:val="0011474C"/>
    <w:rsid w:val="00115F13"/>
    <w:rsid w:val="00124497"/>
    <w:rsid w:val="00125580"/>
    <w:rsid w:val="0012632C"/>
    <w:rsid w:val="00126A09"/>
    <w:rsid w:val="001274D9"/>
    <w:rsid w:val="00132DB1"/>
    <w:rsid w:val="00141BAD"/>
    <w:rsid w:val="00143FC9"/>
    <w:rsid w:val="00147329"/>
    <w:rsid w:val="00150D3C"/>
    <w:rsid w:val="00150E1E"/>
    <w:rsid w:val="00151782"/>
    <w:rsid w:val="0015428B"/>
    <w:rsid w:val="00157274"/>
    <w:rsid w:val="001654D6"/>
    <w:rsid w:val="00172C1F"/>
    <w:rsid w:val="00172E02"/>
    <w:rsid w:val="00186B07"/>
    <w:rsid w:val="00196F57"/>
    <w:rsid w:val="001A0E19"/>
    <w:rsid w:val="001A3709"/>
    <w:rsid w:val="001B2675"/>
    <w:rsid w:val="001C04FA"/>
    <w:rsid w:val="001E1DF4"/>
    <w:rsid w:val="001E3DEC"/>
    <w:rsid w:val="001E5E57"/>
    <w:rsid w:val="001E670C"/>
    <w:rsid w:val="001E7902"/>
    <w:rsid w:val="001F23BD"/>
    <w:rsid w:val="001F4A9E"/>
    <w:rsid w:val="001F663E"/>
    <w:rsid w:val="001F71D4"/>
    <w:rsid w:val="002151F0"/>
    <w:rsid w:val="002166E9"/>
    <w:rsid w:val="00220896"/>
    <w:rsid w:val="002221C1"/>
    <w:rsid w:val="002228EC"/>
    <w:rsid w:val="00223792"/>
    <w:rsid w:val="002405F4"/>
    <w:rsid w:val="0024401E"/>
    <w:rsid w:val="00244CBE"/>
    <w:rsid w:val="002552B5"/>
    <w:rsid w:val="00276CD2"/>
    <w:rsid w:val="00277D9A"/>
    <w:rsid w:val="00284471"/>
    <w:rsid w:val="00285BD1"/>
    <w:rsid w:val="00287D39"/>
    <w:rsid w:val="00291C7A"/>
    <w:rsid w:val="002936F1"/>
    <w:rsid w:val="002A4FE4"/>
    <w:rsid w:val="002B1F33"/>
    <w:rsid w:val="002B2FF8"/>
    <w:rsid w:val="002B7916"/>
    <w:rsid w:val="002C6C2D"/>
    <w:rsid w:val="002D1C5F"/>
    <w:rsid w:val="002D61E2"/>
    <w:rsid w:val="002D6597"/>
    <w:rsid w:val="002E0EEF"/>
    <w:rsid w:val="002E3366"/>
    <w:rsid w:val="002E6286"/>
    <w:rsid w:val="002E7F87"/>
    <w:rsid w:val="002F1344"/>
    <w:rsid w:val="002F14A2"/>
    <w:rsid w:val="002F4807"/>
    <w:rsid w:val="003008FA"/>
    <w:rsid w:val="00307226"/>
    <w:rsid w:val="00317DDB"/>
    <w:rsid w:val="00321CFA"/>
    <w:rsid w:val="00346A63"/>
    <w:rsid w:val="003471EA"/>
    <w:rsid w:val="00351469"/>
    <w:rsid w:val="00354324"/>
    <w:rsid w:val="00354E51"/>
    <w:rsid w:val="00357EEB"/>
    <w:rsid w:val="003609A3"/>
    <w:rsid w:val="00361115"/>
    <w:rsid w:val="0036175B"/>
    <w:rsid w:val="003656C8"/>
    <w:rsid w:val="00365AC0"/>
    <w:rsid w:val="00371F44"/>
    <w:rsid w:val="0037647C"/>
    <w:rsid w:val="00376975"/>
    <w:rsid w:val="00380B79"/>
    <w:rsid w:val="0038137D"/>
    <w:rsid w:val="00394143"/>
    <w:rsid w:val="00397B75"/>
    <w:rsid w:val="003A699C"/>
    <w:rsid w:val="003B5B7E"/>
    <w:rsid w:val="003B62B8"/>
    <w:rsid w:val="003B6DC5"/>
    <w:rsid w:val="003B7675"/>
    <w:rsid w:val="003C0DA6"/>
    <w:rsid w:val="003C1BB3"/>
    <w:rsid w:val="003D1146"/>
    <w:rsid w:val="003D3076"/>
    <w:rsid w:val="003E3CC0"/>
    <w:rsid w:val="003E5136"/>
    <w:rsid w:val="003F4196"/>
    <w:rsid w:val="00402A1A"/>
    <w:rsid w:val="00405B2F"/>
    <w:rsid w:val="00413CAC"/>
    <w:rsid w:val="00414429"/>
    <w:rsid w:val="0041639F"/>
    <w:rsid w:val="004204DE"/>
    <w:rsid w:val="00420DC6"/>
    <w:rsid w:val="004238A3"/>
    <w:rsid w:val="00423A47"/>
    <w:rsid w:val="004251AB"/>
    <w:rsid w:val="00426FA0"/>
    <w:rsid w:val="00451CB8"/>
    <w:rsid w:val="004531FB"/>
    <w:rsid w:val="0045498D"/>
    <w:rsid w:val="00457C38"/>
    <w:rsid w:val="00462791"/>
    <w:rsid w:val="00463988"/>
    <w:rsid w:val="004642C4"/>
    <w:rsid w:val="00465974"/>
    <w:rsid w:val="004710D4"/>
    <w:rsid w:val="004821F2"/>
    <w:rsid w:val="00484EF7"/>
    <w:rsid w:val="00492E52"/>
    <w:rsid w:val="00493DBE"/>
    <w:rsid w:val="0049740F"/>
    <w:rsid w:val="004A094E"/>
    <w:rsid w:val="004A234B"/>
    <w:rsid w:val="004A6812"/>
    <w:rsid w:val="004A6969"/>
    <w:rsid w:val="004A6A4A"/>
    <w:rsid w:val="004B41CD"/>
    <w:rsid w:val="004B42D4"/>
    <w:rsid w:val="004B723E"/>
    <w:rsid w:val="004D1133"/>
    <w:rsid w:val="004D1178"/>
    <w:rsid w:val="004F232F"/>
    <w:rsid w:val="005036A7"/>
    <w:rsid w:val="00505418"/>
    <w:rsid w:val="0051379C"/>
    <w:rsid w:val="00513D06"/>
    <w:rsid w:val="005160EA"/>
    <w:rsid w:val="00525CAE"/>
    <w:rsid w:val="00525DF1"/>
    <w:rsid w:val="00530238"/>
    <w:rsid w:val="00531115"/>
    <w:rsid w:val="0053171C"/>
    <w:rsid w:val="00531A5D"/>
    <w:rsid w:val="00533355"/>
    <w:rsid w:val="00533828"/>
    <w:rsid w:val="005660A7"/>
    <w:rsid w:val="005665F6"/>
    <w:rsid w:val="00567F57"/>
    <w:rsid w:val="00571599"/>
    <w:rsid w:val="00571D28"/>
    <w:rsid w:val="005739CC"/>
    <w:rsid w:val="005745DD"/>
    <w:rsid w:val="00582957"/>
    <w:rsid w:val="00583892"/>
    <w:rsid w:val="00592F03"/>
    <w:rsid w:val="005A11F6"/>
    <w:rsid w:val="005B0462"/>
    <w:rsid w:val="005B33BE"/>
    <w:rsid w:val="005D5AE1"/>
    <w:rsid w:val="005E6D92"/>
    <w:rsid w:val="005F029C"/>
    <w:rsid w:val="005F7357"/>
    <w:rsid w:val="005F7637"/>
    <w:rsid w:val="005F79CF"/>
    <w:rsid w:val="006012F9"/>
    <w:rsid w:val="00605BE5"/>
    <w:rsid w:val="0060702C"/>
    <w:rsid w:val="0061064B"/>
    <w:rsid w:val="00613505"/>
    <w:rsid w:val="0061566B"/>
    <w:rsid w:val="00620538"/>
    <w:rsid w:val="006220A0"/>
    <w:rsid w:val="00622B36"/>
    <w:rsid w:val="00630F04"/>
    <w:rsid w:val="006311D3"/>
    <w:rsid w:val="0063168A"/>
    <w:rsid w:val="00636F73"/>
    <w:rsid w:val="0064029B"/>
    <w:rsid w:val="00642A55"/>
    <w:rsid w:val="00644D02"/>
    <w:rsid w:val="00653783"/>
    <w:rsid w:val="00653F7D"/>
    <w:rsid w:val="006561AD"/>
    <w:rsid w:val="006569E6"/>
    <w:rsid w:val="0066327C"/>
    <w:rsid w:val="00663631"/>
    <w:rsid w:val="006663FD"/>
    <w:rsid w:val="00666C76"/>
    <w:rsid w:val="00670974"/>
    <w:rsid w:val="006728CE"/>
    <w:rsid w:val="00675345"/>
    <w:rsid w:val="006773AB"/>
    <w:rsid w:val="0068159F"/>
    <w:rsid w:val="006834B2"/>
    <w:rsid w:val="0068523A"/>
    <w:rsid w:val="006910A9"/>
    <w:rsid w:val="006A1E59"/>
    <w:rsid w:val="006A69A6"/>
    <w:rsid w:val="006A716B"/>
    <w:rsid w:val="006B24D1"/>
    <w:rsid w:val="006B45FE"/>
    <w:rsid w:val="006B4D50"/>
    <w:rsid w:val="006B552D"/>
    <w:rsid w:val="006B7012"/>
    <w:rsid w:val="006C2E1B"/>
    <w:rsid w:val="006C4C2C"/>
    <w:rsid w:val="006D1595"/>
    <w:rsid w:val="006D2621"/>
    <w:rsid w:val="006E18E2"/>
    <w:rsid w:val="006E192E"/>
    <w:rsid w:val="006F3C01"/>
    <w:rsid w:val="006F4429"/>
    <w:rsid w:val="007008DB"/>
    <w:rsid w:val="00705920"/>
    <w:rsid w:val="00706041"/>
    <w:rsid w:val="00706381"/>
    <w:rsid w:val="00712672"/>
    <w:rsid w:val="007155AF"/>
    <w:rsid w:val="00720CFE"/>
    <w:rsid w:val="00721F74"/>
    <w:rsid w:val="00722655"/>
    <w:rsid w:val="00731838"/>
    <w:rsid w:val="007352AC"/>
    <w:rsid w:val="00743537"/>
    <w:rsid w:val="007524F7"/>
    <w:rsid w:val="00753536"/>
    <w:rsid w:val="0076115A"/>
    <w:rsid w:val="00761833"/>
    <w:rsid w:val="00765AD2"/>
    <w:rsid w:val="00765E3E"/>
    <w:rsid w:val="00771018"/>
    <w:rsid w:val="0077105C"/>
    <w:rsid w:val="00773906"/>
    <w:rsid w:val="00780F01"/>
    <w:rsid w:val="007837FB"/>
    <w:rsid w:val="00787F64"/>
    <w:rsid w:val="007917E4"/>
    <w:rsid w:val="007A4B47"/>
    <w:rsid w:val="007B22ED"/>
    <w:rsid w:val="007B41E5"/>
    <w:rsid w:val="007B56F8"/>
    <w:rsid w:val="007C1680"/>
    <w:rsid w:val="007C2149"/>
    <w:rsid w:val="007C3E1A"/>
    <w:rsid w:val="007C5688"/>
    <w:rsid w:val="007C667F"/>
    <w:rsid w:val="007D234A"/>
    <w:rsid w:val="007D626D"/>
    <w:rsid w:val="007E195C"/>
    <w:rsid w:val="007E6793"/>
    <w:rsid w:val="007E6D5B"/>
    <w:rsid w:val="00823EF1"/>
    <w:rsid w:val="00825CEA"/>
    <w:rsid w:val="00827060"/>
    <w:rsid w:val="00834404"/>
    <w:rsid w:val="00837EDB"/>
    <w:rsid w:val="00843496"/>
    <w:rsid w:val="00844A7C"/>
    <w:rsid w:val="008459E4"/>
    <w:rsid w:val="00855EC7"/>
    <w:rsid w:val="00865F76"/>
    <w:rsid w:val="00866E49"/>
    <w:rsid w:val="00867C7D"/>
    <w:rsid w:val="008820F3"/>
    <w:rsid w:val="00884775"/>
    <w:rsid w:val="00886535"/>
    <w:rsid w:val="00890447"/>
    <w:rsid w:val="0089240F"/>
    <w:rsid w:val="00892617"/>
    <w:rsid w:val="00894879"/>
    <w:rsid w:val="008B6FD8"/>
    <w:rsid w:val="008C2CA0"/>
    <w:rsid w:val="008C6F31"/>
    <w:rsid w:val="008D6843"/>
    <w:rsid w:val="008E6BC8"/>
    <w:rsid w:val="008F001C"/>
    <w:rsid w:val="008F0BE0"/>
    <w:rsid w:val="008F2492"/>
    <w:rsid w:val="008F2A1A"/>
    <w:rsid w:val="008F69C3"/>
    <w:rsid w:val="009035BA"/>
    <w:rsid w:val="00905ECE"/>
    <w:rsid w:val="00906055"/>
    <w:rsid w:val="00907575"/>
    <w:rsid w:val="00913FE3"/>
    <w:rsid w:val="009140FE"/>
    <w:rsid w:val="00915736"/>
    <w:rsid w:val="00915B2F"/>
    <w:rsid w:val="00915B30"/>
    <w:rsid w:val="00922417"/>
    <w:rsid w:val="009279AE"/>
    <w:rsid w:val="00932186"/>
    <w:rsid w:val="0094631E"/>
    <w:rsid w:val="009476C9"/>
    <w:rsid w:val="00950152"/>
    <w:rsid w:val="00954A7D"/>
    <w:rsid w:val="00954D85"/>
    <w:rsid w:val="00955F72"/>
    <w:rsid w:val="0095785A"/>
    <w:rsid w:val="009604AE"/>
    <w:rsid w:val="00962479"/>
    <w:rsid w:val="009631A9"/>
    <w:rsid w:val="0096339E"/>
    <w:rsid w:val="00986132"/>
    <w:rsid w:val="0099559F"/>
    <w:rsid w:val="0099606F"/>
    <w:rsid w:val="009A5B88"/>
    <w:rsid w:val="009C2040"/>
    <w:rsid w:val="009C6074"/>
    <w:rsid w:val="009D03DD"/>
    <w:rsid w:val="009D0532"/>
    <w:rsid w:val="009D1B07"/>
    <w:rsid w:val="009E2AE0"/>
    <w:rsid w:val="009F0075"/>
    <w:rsid w:val="00A00565"/>
    <w:rsid w:val="00A00CF2"/>
    <w:rsid w:val="00A0118D"/>
    <w:rsid w:val="00A0345B"/>
    <w:rsid w:val="00A12304"/>
    <w:rsid w:val="00A136EC"/>
    <w:rsid w:val="00A13BBF"/>
    <w:rsid w:val="00A24CF5"/>
    <w:rsid w:val="00A27D54"/>
    <w:rsid w:val="00A30923"/>
    <w:rsid w:val="00A30956"/>
    <w:rsid w:val="00A32118"/>
    <w:rsid w:val="00A33516"/>
    <w:rsid w:val="00A35C68"/>
    <w:rsid w:val="00A45BE9"/>
    <w:rsid w:val="00A532D4"/>
    <w:rsid w:val="00A5398F"/>
    <w:rsid w:val="00A53CE5"/>
    <w:rsid w:val="00A56D8D"/>
    <w:rsid w:val="00A57DA6"/>
    <w:rsid w:val="00A65083"/>
    <w:rsid w:val="00A67CEB"/>
    <w:rsid w:val="00A729AE"/>
    <w:rsid w:val="00A7425F"/>
    <w:rsid w:val="00A74727"/>
    <w:rsid w:val="00A775F9"/>
    <w:rsid w:val="00A77CD0"/>
    <w:rsid w:val="00A8160B"/>
    <w:rsid w:val="00A83459"/>
    <w:rsid w:val="00A85866"/>
    <w:rsid w:val="00A86472"/>
    <w:rsid w:val="00A87888"/>
    <w:rsid w:val="00A9106E"/>
    <w:rsid w:val="00A9193B"/>
    <w:rsid w:val="00A92D43"/>
    <w:rsid w:val="00A9455C"/>
    <w:rsid w:val="00A95086"/>
    <w:rsid w:val="00AA58AB"/>
    <w:rsid w:val="00AA7EFE"/>
    <w:rsid w:val="00AB23B2"/>
    <w:rsid w:val="00AB4804"/>
    <w:rsid w:val="00AC436A"/>
    <w:rsid w:val="00AC6079"/>
    <w:rsid w:val="00AD07D0"/>
    <w:rsid w:val="00AD12BD"/>
    <w:rsid w:val="00AD70A0"/>
    <w:rsid w:val="00AE3605"/>
    <w:rsid w:val="00AE40BD"/>
    <w:rsid w:val="00AE52ED"/>
    <w:rsid w:val="00AF142A"/>
    <w:rsid w:val="00AF3D06"/>
    <w:rsid w:val="00AF4725"/>
    <w:rsid w:val="00AF5A06"/>
    <w:rsid w:val="00B007CD"/>
    <w:rsid w:val="00B05F66"/>
    <w:rsid w:val="00B077FC"/>
    <w:rsid w:val="00B1111E"/>
    <w:rsid w:val="00B1126A"/>
    <w:rsid w:val="00B118BD"/>
    <w:rsid w:val="00B12A3B"/>
    <w:rsid w:val="00B146D9"/>
    <w:rsid w:val="00B1667A"/>
    <w:rsid w:val="00B16FC3"/>
    <w:rsid w:val="00B20DDD"/>
    <w:rsid w:val="00B25ABA"/>
    <w:rsid w:val="00B33237"/>
    <w:rsid w:val="00B36486"/>
    <w:rsid w:val="00B40FF7"/>
    <w:rsid w:val="00B47776"/>
    <w:rsid w:val="00B47D51"/>
    <w:rsid w:val="00B55045"/>
    <w:rsid w:val="00B604FB"/>
    <w:rsid w:val="00B730CB"/>
    <w:rsid w:val="00B76620"/>
    <w:rsid w:val="00B76F3F"/>
    <w:rsid w:val="00B8174E"/>
    <w:rsid w:val="00B81ADB"/>
    <w:rsid w:val="00B86B3D"/>
    <w:rsid w:val="00B879E5"/>
    <w:rsid w:val="00B96268"/>
    <w:rsid w:val="00BA06F9"/>
    <w:rsid w:val="00BA736B"/>
    <w:rsid w:val="00BA762F"/>
    <w:rsid w:val="00BB24CB"/>
    <w:rsid w:val="00BB24CC"/>
    <w:rsid w:val="00BC4026"/>
    <w:rsid w:val="00BD61E3"/>
    <w:rsid w:val="00BE6E64"/>
    <w:rsid w:val="00BE7324"/>
    <w:rsid w:val="00BE7E5E"/>
    <w:rsid w:val="00BF1066"/>
    <w:rsid w:val="00BF2CE5"/>
    <w:rsid w:val="00BF788C"/>
    <w:rsid w:val="00BF7C45"/>
    <w:rsid w:val="00C014E1"/>
    <w:rsid w:val="00C015BD"/>
    <w:rsid w:val="00C01B12"/>
    <w:rsid w:val="00C0325C"/>
    <w:rsid w:val="00C07470"/>
    <w:rsid w:val="00C14978"/>
    <w:rsid w:val="00C155AD"/>
    <w:rsid w:val="00C16A0D"/>
    <w:rsid w:val="00C16CA8"/>
    <w:rsid w:val="00C17603"/>
    <w:rsid w:val="00C2027F"/>
    <w:rsid w:val="00C23307"/>
    <w:rsid w:val="00C24432"/>
    <w:rsid w:val="00C258DF"/>
    <w:rsid w:val="00C309AA"/>
    <w:rsid w:val="00C52618"/>
    <w:rsid w:val="00C545C7"/>
    <w:rsid w:val="00C659B5"/>
    <w:rsid w:val="00C66877"/>
    <w:rsid w:val="00C733B4"/>
    <w:rsid w:val="00C75B01"/>
    <w:rsid w:val="00C76455"/>
    <w:rsid w:val="00C83D46"/>
    <w:rsid w:val="00C84373"/>
    <w:rsid w:val="00C8452D"/>
    <w:rsid w:val="00C8560E"/>
    <w:rsid w:val="00C87DEF"/>
    <w:rsid w:val="00C903D0"/>
    <w:rsid w:val="00C912EC"/>
    <w:rsid w:val="00C91C5C"/>
    <w:rsid w:val="00C95E6D"/>
    <w:rsid w:val="00CA44AB"/>
    <w:rsid w:val="00CA6115"/>
    <w:rsid w:val="00CB0DAA"/>
    <w:rsid w:val="00CC02DF"/>
    <w:rsid w:val="00CC4B36"/>
    <w:rsid w:val="00CC5A62"/>
    <w:rsid w:val="00CC7117"/>
    <w:rsid w:val="00CD10E7"/>
    <w:rsid w:val="00CE10AF"/>
    <w:rsid w:val="00CE5A4D"/>
    <w:rsid w:val="00D00AC5"/>
    <w:rsid w:val="00D0710E"/>
    <w:rsid w:val="00D07701"/>
    <w:rsid w:val="00D11531"/>
    <w:rsid w:val="00D177BD"/>
    <w:rsid w:val="00D22A3A"/>
    <w:rsid w:val="00D24463"/>
    <w:rsid w:val="00D2637C"/>
    <w:rsid w:val="00D26CEC"/>
    <w:rsid w:val="00D2710D"/>
    <w:rsid w:val="00D30AB7"/>
    <w:rsid w:val="00D32E45"/>
    <w:rsid w:val="00D37B36"/>
    <w:rsid w:val="00D416F2"/>
    <w:rsid w:val="00D433B6"/>
    <w:rsid w:val="00D4349C"/>
    <w:rsid w:val="00D45332"/>
    <w:rsid w:val="00D50D5D"/>
    <w:rsid w:val="00D51F01"/>
    <w:rsid w:val="00D521CD"/>
    <w:rsid w:val="00D5606C"/>
    <w:rsid w:val="00D612CF"/>
    <w:rsid w:val="00D6398D"/>
    <w:rsid w:val="00D661F8"/>
    <w:rsid w:val="00D66F5B"/>
    <w:rsid w:val="00D70271"/>
    <w:rsid w:val="00D71E69"/>
    <w:rsid w:val="00D75F38"/>
    <w:rsid w:val="00D864F2"/>
    <w:rsid w:val="00D86BF0"/>
    <w:rsid w:val="00D91394"/>
    <w:rsid w:val="00D91F6D"/>
    <w:rsid w:val="00D97494"/>
    <w:rsid w:val="00DA613C"/>
    <w:rsid w:val="00DB2502"/>
    <w:rsid w:val="00DB597A"/>
    <w:rsid w:val="00DC5E02"/>
    <w:rsid w:val="00DD4ABD"/>
    <w:rsid w:val="00DD764B"/>
    <w:rsid w:val="00DD799D"/>
    <w:rsid w:val="00DE27F2"/>
    <w:rsid w:val="00DE304B"/>
    <w:rsid w:val="00DE4355"/>
    <w:rsid w:val="00E04AF0"/>
    <w:rsid w:val="00E07D22"/>
    <w:rsid w:val="00E16FD0"/>
    <w:rsid w:val="00E17C92"/>
    <w:rsid w:val="00E214C8"/>
    <w:rsid w:val="00E214EF"/>
    <w:rsid w:val="00E30EFC"/>
    <w:rsid w:val="00E3394D"/>
    <w:rsid w:val="00E37C67"/>
    <w:rsid w:val="00E406AC"/>
    <w:rsid w:val="00E4655F"/>
    <w:rsid w:val="00E504A4"/>
    <w:rsid w:val="00E50809"/>
    <w:rsid w:val="00E530DB"/>
    <w:rsid w:val="00E56EFE"/>
    <w:rsid w:val="00E570B4"/>
    <w:rsid w:val="00E6247A"/>
    <w:rsid w:val="00E63ADD"/>
    <w:rsid w:val="00E75652"/>
    <w:rsid w:val="00E76077"/>
    <w:rsid w:val="00E821BD"/>
    <w:rsid w:val="00E84547"/>
    <w:rsid w:val="00E8550B"/>
    <w:rsid w:val="00E85A01"/>
    <w:rsid w:val="00E85FE4"/>
    <w:rsid w:val="00E87E61"/>
    <w:rsid w:val="00E91931"/>
    <w:rsid w:val="00E9378E"/>
    <w:rsid w:val="00E964C2"/>
    <w:rsid w:val="00EA1328"/>
    <w:rsid w:val="00EA2014"/>
    <w:rsid w:val="00EB428B"/>
    <w:rsid w:val="00EC475D"/>
    <w:rsid w:val="00ED717A"/>
    <w:rsid w:val="00EE0808"/>
    <w:rsid w:val="00EE32B9"/>
    <w:rsid w:val="00EE3FD0"/>
    <w:rsid w:val="00EF0590"/>
    <w:rsid w:val="00EF5239"/>
    <w:rsid w:val="00F02D4B"/>
    <w:rsid w:val="00F06B4A"/>
    <w:rsid w:val="00F1731B"/>
    <w:rsid w:val="00F20D01"/>
    <w:rsid w:val="00F226DD"/>
    <w:rsid w:val="00F33DC0"/>
    <w:rsid w:val="00F374EB"/>
    <w:rsid w:val="00F37C63"/>
    <w:rsid w:val="00F51343"/>
    <w:rsid w:val="00F63348"/>
    <w:rsid w:val="00F66288"/>
    <w:rsid w:val="00F764EF"/>
    <w:rsid w:val="00F771E8"/>
    <w:rsid w:val="00F77AF3"/>
    <w:rsid w:val="00F803F7"/>
    <w:rsid w:val="00F87D3E"/>
    <w:rsid w:val="00F91694"/>
    <w:rsid w:val="00F9270F"/>
    <w:rsid w:val="00F93C08"/>
    <w:rsid w:val="00FA1946"/>
    <w:rsid w:val="00FA3C37"/>
    <w:rsid w:val="00FA5059"/>
    <w:rsid w:val="00FB1E53"/>
    <w:rsid w:val="00FB633D"/>
    <w:rsid w:val="00FD37C1"/>
    <w:rsid w:val="00FD3A4B"/>
    <w:rsid w:val="00FE1755"/>
    <w:rsid w:val="00FF25AE"/>
    <w:rsid w:val="00FF6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link w:val="CommentSubjectChar"/>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CommentSubjectChar">
    <w:name w:val="Comment Subject Char"/>
    <w:basedOn w:val="DefaultParagraphFont"/>
    <w:link w:val="CommentSubject"/>
    <w:semiHidden/>
    <w:rsid w:val="00B730C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link w:val="CommentSubjectChar"/>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CommentSubjectChar">
    <w:name w:val="Comment Subject Char"/>
    <w:basedOn w:val="DefaultParagraphFont"/>
    <w:link w:val="CommentSubject"/>
    <w:semiHidden/>
    <w:rsid w:val="00B730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dep.state.fl.us/air/emission/eaor"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2.epa.gov/rmp"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cdx.epa.gov"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header" Target="header8.xml"/></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A4427-348D-4622-8D50-B881043C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22667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Lora WEbb</cp:lastModifiedBy>
  <cp:revision>6</cp:revision>
  <cp:lastPrinted>2011-08-02T12:59:00Z</cp:lastPrinted>
  <dcterms:created xsi:type="dcterms:W3CDTF">2017-06-07T15:02:00Z</dcterms:created>
  <dcterms:modified xsi:type="dcterms:W3CDTF">2017-06-07T15:38:00Z</dcterms:modified>
</cp:coreProperties>
</file>